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FCC8E" w14:textId="77777777" w:rsidR="0096290F" w:rsidRDefault="0096290F"/>
    <w:p w14:paraId="665767C2" w14:textId="77777777" w:rsidR="003D3A1A" w:rsidRDefault="003D3A1A"/>
    <w:p w14:paraId="42346733" w14:textId="77777777" w:rsidR="003D3A1A" w:rsidRDefault="003D3A1A"/>
    <w:p w14:paraId="6F67F4AE" w14:textId="77777777" w:rsidR="003D3A1A" w:rsidRDefault="003D3A1A"/>
    <w:p w14:paraId="0222994C" w14:textId="77777777" w:rsidR="003D3A1A" w:rsidRDefault="003D3A1A"/>
    <w:p w14:paraId="045FA33F" w14:textId="77777777" w:rsidR="003D3A1A" w:rsidRDefault="003D3A1A"/>
    <w:p w14:paraId="640668ED" w14:textId="77777777" w:rsidR="003D3A1A" w:rsidRDefault="003D3A1A"/>
    <w:p w14:paraId="64F4300A" w14:textId="77777777" w:rsidR="003D3A1A" w:rsidRDefault="003D3A1A"/>
    <w:p w14:paraId="06E3EC64" w14:textId="77777777" w:rsidR="003D3A1A" w:rsidRDefault="003D3A1A"/>
    <w:p w14:paraId="70F07C5C" w14:textId="77777777" w:rsidR="003D3A1A" w:rsidRDefault="003D3A1A"/>
    <w:p w14:paraId="54DFD2ED" w14:textId="77777777" w:rsidR="003D3A1A" w:rsidRDefault="003D3A1A"/>
    <w:p w14:paraId="29ABB187" w14:textId="77777777" w:rsidR="003D3A1A" w:rsidRDefault="003D3A1A"/>
    <w:p w14:paraId="3AC6634E" w14:textId="77777777" w:rsidR="003D3A1A" w:rsidRDefault="003D3A1A"/>
    <w:p w14:paraId="67DC8A50" w14:textId="77777777" w:rsidR="003D3A1A" w:rsidRDefault="003D3A1A"/>
    <w:p w14:paraId="12B31D3F" w14:textId="77777777" w:rsidR="003D3A1A" w:rsidRDefault="003D3A1A"/>
    <w:p w14:paraId="7C75A8DD" w14:textId="77777777" w:rsidR="003D3A1A" w:rsidRDefault="003D3A1A"/>
    <w:p w14:paraId="48DC2237" w14:textId="77777777" w:rsidR="003D3A1A" w:rsidRDefault="00BF0B59" w:rsidP="00BA2A06">
      <w:pPr>
        <w:tabs>
          <w:tab w:val="left" w:pos="3813"/>
        </w:tabs>
        <w:jc w:val="center"/>
        <w:rPr>
          <w:color w:val="C00000"/>
          <w:sz w:val="48"/>
          <w:szCs w:val="48"/>
        </w:rPr>
      </w:pPr>
      <w:r>
        <w:rPr>
          <w:color w:val="C00000"/>
          <w:sz w:val="48"/>
          <w:szCs w:val="48"/>
        </w:rPr>
        <w:t>Cahier des Charges Imagerie</w:t>
      </w:r>
      <w:r w:rsidR="00B90E08">
        <w:rPr>
          <w:color w:val="C00000"/>
          <w:sz w:val="48"/>
          <w:szCs w:val="48"/>
        </w:rPr>
        <w:t> :</w:t>
      </w:r>
    </w:p>
    <w:p w14:paraId="4019829B" w14:textId="77777777" w:rsidR="00B90E08" w:rsidRPr="00BA2A06" w:rsidRDefault="00B90E08" w:rsidP="00BA2A06">
      <w:pPr>
        <w:tabs>
          <w:tab w:val="left" w:pos="3813"/>
        </w:tabs>
        <w:jc w:val="center"/>
        <w:rPr>
          <w:sz w:val="48"/>
          <w:szCs w:val="48"/>
        </w:rPr>
      </w:pPr>
      <w:r>
        <w:rPr>
          <w:color w:val="C00000"/>
          <w:sz w:val="48"/>
          <w:szCs w:val="48"/>
        </w:rPr>
        <w:t>Appel d’offres négociables pour l’Hôpital Saint Pérégrin</w:t>
      </w:r>
    </w:p>
    <w:p w14:paraId="2DB439FE" w14:textId="77777777" w:rsidR="003D3A1A" w:rsidRDefault="003D3A1A"/>
    <w:p w14:paraId="76219C43" w14:textId="1DE82050" w:rsidR="00BF0B59" w:rsidRPr="004E41AD" w:rsidRDefault="008C726D" w:rsidP="004E41AD">
      <w:pPr>
        <w:jc w:val="center"/>
        <w:rPr>
          <w:color w:val="2F5496" w:themeColor="accent5" w:themeShade="BF"/>
          <w:sz w:val="40"/>
          <w:szCs w:val="40"/>
        </w:rPr>
      </w:pPr>
      <w:r>
        <w:rPr>
          <w:color w:val="2F5496" w:themeColor="accent5" w:themeShade="BF"/>
          <w:sz w:val="40"/>
          <w:szCs w:val="40"/>
        </w:rPr>
        <w:t>Mai</w:t>
      </w:r>
      <w:r w:rsidR="00BF0B59">
        <w:rPr>
          <w:color w:val="2F5496" w:themeColor="accent5" w:themeShade="BF"/>
          <w:sz w:val="40"/>
          <w:szCs w:val="40"/>
        </w:rPr>
        <w:t xml:space="preserve"> 2019</w:t>
      </w:r>
      <w:r w:rsidR="00BF0B59">
        <w:br w:type="page"/>
      </w:r>
    </w:p>
    <w:p w14:paraId="0274B220" w14:textId="77777777" w:rsidR="0015549B" w:rsidRDefault="0015549B" w:rsidP="0015549B">
      <w:pPr>
        <w:pStyle w:val="Titre"/>
      </w:pPr>
      <w:r>
        <w:lastRenderedPageBreak/>
        <w:t>Table des matières</w:t>
      </w:r>
    </w:p>
    <w:p w14:paraId="51E22BCC" w14:textId="77777777" w:rsidR="0015549B" w:rsidRDefault="0015549B" w:rsidP="0015549B">
      <w:pPr>
        <w:jc w:val="center"/>
      </w:pPr>
    </w:p>
    <w:p w14:paraId="2CAD1AC2" w14:textId="74E7B015" w:rsidR="00FA74AC" w:rsidRDefault="0015549B">
      <w:pPr>
        <w:pStyle w:val="TM1"/>
        <w:rPr>
          <w:rFonts w:asciiTheme="minorHAnsi" w:eastAsiaTheme="minorEastAsia" w:hAnsiTheme="minorHAnsi" w:cstheme="minorBidi"/>
          <w:b w:val="0"/>
          <w:color w:val="auto"/>
          <w:sz w:val="22"/>
          <w:lang w:eastAsia="fr-FR"/>
        </w:rPr>
      </w:pPr>
      <w:r>
        <w:fldChar w:fldCharType="begin"/>
      </w:r>
      <w:r>
        <w:instrText xml:space="preserve"> TOC \o "2-5" \h \z \t "Titre 1;1" </w:instrText>
      </w:r>
      <w:r>
        <w:fldChar w:fldCharType="separate"/>
      </w:r>
      <w:hyperlink w:anchor="_Toc8650276" w:history="1">
        <w:r w:rsidR="00FA74AC" w:rsidRPr="00003356">
          <w:rPr>
            <w:rStyle w:val="Lienhypertexte"/>
          </w:rPr>
          <w:t>1. Contexte</w:t>
        </w:r>
        <w:r w:rsidR="00FA74AC">
          <w:rPr>
            <w:webHidden/>
          </w:rPr>
          <w:tab/>
        </w:r>
        <w:r w:rsidR="00FA74AC">
          <w:rPr>
            <w:webHidden/>
          </w:rPr>
          <w:fldChar w:fldCharType="begin"/>
        </w:r>
        <w:r w:rsidR="00FA74AC">
          <w:rPr>
            <w:webHidden/>
          </w:rPr>
          <w:instrText xml:space="preserve"> PAGEREF _Toc8650276 \h </w:instrText>
        </w:r>
        <w:r w:rsidR="00FA74AC">
          <w:rPr>
            <w:webHidden/>
          </w:rPr>
        </w:r>
        <w:r w:rsidR="00FA74AC">
          <w:rPr>
            <w:webHidden/>
          </w:rPr>
          <w:fldChar w:fldCharType="separate"/>
        </w:r>
        <w:r w:rsidR="00FA74AC">
          <w:rPr>
            <w:webHidden/>
          </w:rPr>
          <w:t>4</w:t>
        </w:r>
        <w:r w:rsidR="00FA74AC">
          <w:rPr>
            <w:webHidden/>
          </w:rPr>
          <w:fldChar w:fldCharType="end"/>
        </w:r>
      </w:hyperlink>
    </w:p>
    <w:p w14:paraId="07E84D50" w14:textId="38223F02"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77" w:history="1">
        <w:r w:rsidR="00FA74AC" w:rsidRPr="00003356">
          <w:rPr>
            <w:rStyle w:val="Lienhypertexte"/>
            <w:noProof/>
          </w:rPr>
          <w:t>1.1. Descriptif du projet</w:t>
        </w:r>
        <w:r w:rsidR="00FA74AC">
          <w:rPr>
            <w:noProof/>
            <w:webHidden/>
          </w:rPr>
          <w:tab/>
        </w:r>
        <w:r w:rsidR="00FA74AC">
          <w:rPr>
            <w:noProof/>
            <w:webHidden/>
          </w:rPr>
          <w:fldChar w:fldCharType="begin"/>
        </w:r>
        <w:r w:rsidR="00FA74AC">
          <w:rPr>
            <w:noProof/>
            <w:webHidden/>
          </w:rPr>
          <w:instrText xml:space="preserve"> PAGEREF _Toc8650277 \h </w:instrText>
        </w:r>
        <w:r w:rsidR="00FA74AC">
          <w:rPr>
            <w:noProof/>
            <w:webHidden/>
          </w:rPr>
        </w:r>
        <w:r w:rsidR="00FA74AC">
          <w:rPr>
            <w:noProof/>
            <w:webHidden/>
          </w:rPr>
          <w:fldChar w:fldCharType="separate"/>
        </w:r>
        <w:r w:rsidR="00FA74AC">
          <w:rPr>
            <w:noProof/>
            <w:webHidden/>
          </w:rPr>
          <w:t>4</w:t>
        </w:r>
        <w:r w:rsidR="00FA74AC">
          <w:rPr>
            <w:noProof/>
            <w:webHidden/>
          </w:rPr>
          <w:fldChar w:fldCharType="end"/>
        </w:r>
      </w:hyperlink>
    </w:p>
    <w:p w14:paraId="75EA9874" w14:textId="3C5E707F"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78" w:history="1">
        <w:r w:rsidR="00FA74AC" w:rsidRPr="00003356">
          <w:rPr>
            <w:rStyle w:val="Lienhypertexte"/>
            <w:noProof/>
          </w:rPr>
          <w:t>1.2. Activité prévisionnelle</w:t>
        </w:r>
        <w:r w:rsidR="00FA74AC">
          <w:rPr>
            <w:noProof/>
            <w:webHidden/>
          </w:rPr>
          <w:tab/>
        </w:r>
        <w:r w:rsidR="00FA74AC">
          <w:rPr>
            <w:noProof/>
            <w:webHidden/>
          </w:rPr>
          <w:fldChar w:fldCharType="begin"/>
        </w:r>
        <w:r w:rsidR="00FA74AC">
          <w:rPr>
            <w:noProof/>
            <w:webHidden/>
          </w:rPr>
          <w:instrText xml:space="preserve"> PAGEREF _Toc8650278 \h </w:instrText>
        </w:r>
        <w:r w:rsidR="00FA74AC">
          <w:rPr>
            <w:noProof/>
            <w:webHidden/>
          </w:rPr>
        </w:r>
        <w:r w:rsidR="00FA74AC">
          <w:rPr>
            <w:noProof/>
            <w:webHidden/>
          </w:rPr>
          <w:fldChar w:fldCharType="separate"/>
        </w:r>
        <w:r w:rsidR="00FA74AC">
          <w:rPr>
            <w:noProof/>
            <w:webHidden/>
          </w:rPr>
          <w:t>4</w:t>
        </w:r>
        <w:r w:rsidR="00FA74AC">
          <w:rPr>
            <w:noProof/>
            <w:webHidden/>
          </w:rPr>
          <w:fldChar w:fldCharType="end"/>
        </w:r>
      </w:hyperlink>
    </w:p>
    <w:p w14:paraId="43E7824B" w14:textId="411AD578"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79" w:history="1">
        <w:r w:rsidR="00FA74AC" w:rsidRPr="00003356">
          <w:rPr>
            <w:rStyle w:val="Lienhypertexte"/>
            <w:noProof/>
          </w:rPr>
          <w:t>1.3. Présentation de l’Organisme acheteur</w:t>
        </w:r>
        <w:r w:rsidR="00FA74AC">
          <w:rPr>
            <w:noProof/>
            <w:webHidden/>
          </w:rPr>
          <w:tab/>
        </w:r>
        <w:r w:rsidR="00FA74AC">
          <w:rPr>
            <w:noProof/>
            <w:webHidden/>
          </w:rPr>
          <w:fldChar w:fldCharType="begin"/>
        </w:r>
        <w:r w:rsidR="00FA74AC">
          <w:rPr>
            <w:noProof/>
            <w:webHidden/>
          </w:rPr>
          <w:instrText xml:space="preserve"> PAGEREF _Toc8650279 \h </w:instrText>
        </w:r>
        <w:r w:rsidR="00FA74AC">
          <w:rPr>
            <w:noProof/>
            <w:webHidden/>
          </w:rPr>
        </w:r>
        <w:r w:rsidR="00FA74AC">
          <w:rPr>
            <w:noProof/>
            <w:webHidden/>
          </w:rPr>
          <w:fldChar w:fldCharType="separate"/>
        </w:r>
        <w:r w:rsidR="00FA74AC">
          <w:rPr>
            <w:noProof/>
            <w:webHidden/>
          </w:rPr>
          <w:t>5</w:t>
        </w:r>
        <w:r w:rsidR="00FA74AC">
          <w:rPr>
            <w:noProof/>
            <w:webHidden/>
          </w:rPr>
          <w:fldChar w:fldCharType="end"/>
        </w:r>
      </w:hyperlink>
    </w:p>
    <w:p w14:paraId="237E3D4E" w14:textId="62AA0B56"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80" w:history="1">
        <w:r w:rsidR="00FA74AC" w:rsidRPr="00003356">
          <w:rPr>
            <w:rStyle w:val="Lienhypertexte"/>
            <w:noProof/>
          </w:rPr>
          <w:t>1.4. Procédure de consultation</w:t>
        </w:r>
        <w:r w:rsidR="00FA74AC">
          <w:rPr>
            <w:noProof/>
            <w:webHidden/>
          </w:rPr>
          <w:tab/>
        </w:r>
        <w:r w:rsidR="00FA74AC">
          <w:rPr>
            <w:noProof/>
            <w:webHidden/>
          </w:rPr>
          <w:fldChar w:fldCharType="begin"/>
        </w:r>
        <w:r w:rsidR="00FA74AC">
          <w:rPr>
            <w:noProof/>
            <w:webHidden/>
          </w:rPr>
          <w:instrText xml:space="preserve"> PAGEREF _Toc8650280 \h </w:instrText>
        </w:r>
        <w:r w:rsidR="00FA74AC">
          <w:rPr>
            <w:noProof/>
            <w:webHidden/>
          </w:rPr>
        </w:r>
        <w:r w:rsidR="00FA74AC">
          <w:rPr>
            <w:noProof/>
            <w:webHidden/>
          </w:rPr>
          <w:fldChar w:fldCharType="separate"/>
        </w:r>
        <w:r w:rsidR="00FA74AC">
          <w:rPr>
            <w:noProof/>
            <w:webHidden/>
          </w:rPr>
          <w:t>5</w:t>
        </w:r>
        <w:r w:rsidR="00FA74AC">
          <w:rPr>
            <w:noProof/>
            <w:webHidden/>
          </w:rPr>
          <w:fldChar w:fldCharType="end"/>
        </w:r>
      </w:hyperlink>
    </w:p>
    <w:p w14:paraId="3D02ACCE" w14:textId="6BE102B0"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81" w:history="1">
        <w:r w:rsidR="00FA74AC" w:rsidRPr="00003356">
          <w:rPr>
            <w:rStyle w:val="Lienhypertexte"/>
            <w:noProof/>
          </w:rPr>
          <w:t>1.5. Planning de l’appel d’offre</w:t>
        </w:r>
        <w:r w:rsidR="00FA74AC">
          <w:rPr>
            <w:noProof/>
            <w:webHidden/>
          </w:rPr>
          <w:tab/>
        </w:r>
        <w:r w:rsidR="00FA74AC">
          <w:rPr>
            <w:noProof/>
            <w:webHidden/>
          </w:rPr>
          <w:fldChar w:fldCharType="begin"/>
        </w:r>
        <w:r w:rsidR="00FA74AC">
          <w:rPr>
            <w:noProof/>
            <w:webHidden/>
          </w:rPr>
          <w:instrText xml:space="preserve"> PAGEREF _Toc8650281 \h </w:instrText>
        </w:r>
        <w:r w:rsidR="00FA74AC">
          <w:rPr>
            <w:noProof/>
            <w:webHidden/>
          </w:rPr>
        </w:r>
        <w:r w:rsidR="00FA74AC">
          <w:rPr>
            <w:noProof/>
            <w:webHidden/>
          </w:rPr>
          <w:fldChar w:fldCharType="separate"/>
        </w:r>
        <w:r w:rsidR="00FA74AC">
          <w:rPr>
            <w:noProof/>
            <w:webHidden/>
          </w:rPr>
          <w:t>6</w:t>
        </w:r>
        <w:r w:rsidR="00FA74AC">
          <w:rPr>
            <w:noProof/>
            <w:webHidden/>
          </w:rPr>
          <w:fldChar w:fldCharType="end"/>
        </w:r>
      </w:hyperlink>
    </w:p>
    <w:p w14:paraId="2AAC4204" w14:textId="77E38DA5" w:rsidR="00FA74AC" w:rsidRDefault="00ED5806">
      <w:pPr>
        <w:pStyle w:val="TM1"/>
        <w:rPr>
          <w:rFonts w:asciiTheme="minorHAnsi" w:eastAsiaTheme="minorEastAsia" w:hAnsiTheme="minorHAnsi" w:cstheme="minorBidi"/>
          <w:b w:val="0"/>
          <w:color w:val="auto"/>
          <w:sz w:val="22"/>
          <w:lang w:eastAsia="fr-FR"/>
        </w:rPr>
      </w:pPr>
      <w:hyperlink w:anchor="_Toc8650282" w:history="1">
        <w:r w:rsidR="00FA74AC" w:rsidRPr="00003356">
          <w:rPr>
            <w:rStyle w:val="Lienhypertexte"/>
          </w:rPr>
          <w:t>2. Besoins à couvrir</w:t>
        </w:r>
        <w:r w:rsidR="00FA74AC">
          <w:rPr>
            <w:webHidden/>
          </w:rPr>
          <w:tab/>
        </w:r>
        <w:r w:rsidR="00FA74AC">
          <w:rPr>
            <w:webHidden/>
          </w:rPr>
          <w:fldChar w:fldCharType="begin"/>
        </w:r>
        <w:r w:rsidR="00FA74AC">
          <w:rPr>
            <w:webHidden/>
          </w:rPr>
          <w:instrText xml:space="preserve"> PAGEREF _Toc8650282 \h </w:instrText>
        </w:r>
        <w:r w:rsidR="00FA74AC">
          <w:rPr>
            <w:webHidden/>
          </w:rPr>
        </w:r>
        <w:r w:rsidR="00FA74AC">
          <w:rPr>
            <w:webHidden/>
          </w:rPr>
          <w:fldChar w:fldCharType="separate"/>
        </w:r>
        <w:r w:rsidR="00FA74AC">
          <w:rPr>
            <w:webHidden/>
          </w:rPr>
          <w:t>7</w:t>
        </w:r>
        <w:r w:rsidR="00FA74AC">
          <w:rPr>
            <w:webHidden/>
          </w:rPr>
          <w:fldChar w:fldCharType="end"/>
        </w:r>
      </w:hyperlink>
    </w:p>
    <w:p w14:paraId="2D6D4B80" w14:textId="052AFFB8"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83" w:history="1">
        <w:r w:rsidR="00FA74AC" w:rsidRPr="00003356">
          <w:rPr>
            <w:rStyle w:val="Lienhypertexte"/>
            <w:noProof/>
          </w:rPr>
          <w:t>2.1. Résumé des besoins globaux</w:t>
        </w:r>
        <w:r w:rsidR="00FA74AC">
          <w:rPr>
            <w:noProof/>
            <w:webHidden/>
          </w:rPr>
          <w:tab/>
        </w:r>
        <w:r w:rsidR="00FA74AC">
          <w:rPr>
            <w:noProof/>
            <w:webHidden/>
          </w:rPr>
          <w:fldChar w:fldCharType="begin"/>
        </w:r>
        <w:r w:rsidR="00FA74AC">
          <w:rPr>
            <w:noProof/>
            <w:webHidden/>
          </w:rPr>
          <w:instrText xml:space="preserve"> PAGEREF _Toc8650283 \h </w:instrText>
        </w:r>
        <w:r w:rsidR="00FA74AC">
          <w:rPr>
            <w:noProof/>
            <w:webHidden/>
          </w:rPr>
        </w:r>
        <w:r w:rsidR="00FA74AC">
          <w:rPr>
            <w:noProof/>
            <w:webHidden/>
          </w:rPr>
          <w:fldChar w:fldCharType="separate"/>
        </w:r>
        <w:r w:rsidR="00FA74AC">
          <w:rPr>
            <w:noProof/>
            <w:webHidden/>
          </w:rPr>
          <w:t>7</w:t>
        </w:r>
        <w:r w:rsidR="00FA74AC">
          <w:rPr>
            <w:noProof/>
            <w:webHidden/>
          </w:rPr>
          <w:fldChar w:fldCharType="end"/>
        </w:r>
      </w:hyperlink>
    </w:p>
    <w:p w14:paraId="54F6423E" w14:textId="1B9DB780"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84" w:history="1">
        <w:r w:rsidR="00FA74AC" w:rsidRPr="00003356">
          <w:rPr>
            <w:rStyle w:val="Lienhypertexte"/>
            <w:noProof/>
          </w:rPr>
          <w:t>2.2. Lot échographie</w:t>
        </w:r>
        <w:r w:rsidR="00FA74AC">
          <w:rPr>
            <w:noProof/>
            <w:webHidden/>
          </w:rPr>
          <w:tab/>
        </w:r>
        <w:r w:rsidR="00FA74AC">
          <w:rPr>
            <w:noProof/>
            <w:webHidden/>
          </w:rPr>
          <w:fldChar w:fldCharType="begin"/>
        </w:r>
        <w:r w:rsidR="00FA74AC">
          <w:rPr>
            <w:noProof/>
            <w:webHidden/>
          </w:rPr>
          <w:instrText xml:space="preserve"> PAGEREF _Toc8650284 \h </w:instrText>
        </w:r>
        <w:r w:rsidR="00FA74AC">
          <w:rPr>
            <w:noProof/>
            <w:webHidden/>
          </w:rPr>
        </w:r>
        <w:r w:rsidR="00FA74AC">
          <w:rPr>
            <w:noProof/>
            <w:webHidden/>
          </w:rPr>
          <w:fldChar w:fldCharType="separate"/>
        </w:r>
        <w:r w:rsidR="00FA74AC">
          <w:rPr>
            <w:noProof/>
            <w:webHidden/>
          </w:rPr>
          <w:t>7</w:t>
        </w:r>
        <w:r w:rsidR="00FA74AC">
          <w:rPr>
            <w:noProof/>
            <w:webHidden/>
          </w:rPr>
          <w:fldChar w:fldCharType="end"/>
        </w:r>
      </w:hyperlink>
    </w:p>
    <w:p w14:paraId="06582F13" w14:textId="0AB460DE"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85" w:history="1">
        <w:r w:rsidR="00FA74AC" w:rsidRPr="00003356">
          <w:rPr>
            <w:rStyle w:val="Lienhypertexte"/>
            <w:noProof/>
          </w:rPr>
          <w:t>2.2.1. Échographe de médecine générale</w:t>
        </w:r>
        <w:r w:rsidR="00FA74AC">
          <w:rPr>
            <w:noProof/>
            <w:webHidden/>
          </w:rPr>
          <w:tab/>
        </w:r>
        <w:r w:rsidR="00FA74AC">
          <w:rPr>
            <w:noProof/>
            <w:webHidden/>
          </w:rPr>
          <w:fldChar w:fldCharType="begin"/>
        </w:r>
        <w:r w:rsidR="00FA74AC">
          <w:rPr>
            <w:noProof/>
            <w:webHidden/>
          </w:rPr>
          <w:instrText xml:space="preserve"> PAGEREF _Toc8650285 \h </w:instrText>
        </w:r>
        <w:r w:rsidR="00FA74AC">
          <w:rPr>
            <w:noProof/>
            <w:webHidden/>
          </w:rPr>
        </w:r>
        <w:r w:rsidR="00FA74AC">
          <w:rPr>
            <w:noProof/>
            <w:webHidden/>
          </w:rPr>
          <w:fldChar w:fldCharType="separate"/>
        </w:r>
        <w:r w:rsidR="00FA74AC">
          <w:rPr>
            <w:noProof/>
            <w:webHidden/>
          </w:rPr>
          <w:t>7</w:t>
        </w:r>
        <w:r w:rsidR="00FA74AC">
          <w:rPr>
            <w:noProof/>
            <w:webHidden/>
          </w:rPr>
          <w:fldChar w:fldCharType="end"/>
        </w:r>
      </w:hyperlink>
    </w:p>
    <w:p w14:paraId="0012AA9F" w14:textId="30B1ED9B"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86" w:history="1">
        <w:r w:rsidR="00FA74AC" w:rsidRPr="00003356">
          <w:rPr>
            <w:rStyle w:val="Lienhypertexte"/>
            <w:noProof/>
          </w:rPr>
          <w:t>2.2.2. Échographes dédiés à la gynécologie obstétrique</w:t>
        </w:r>
        <w:r w:rsidR="00FA74AC">
          <w:rPr>
            <w:noProof/>
            <w:webHidden/>
          </w:rPr>
          <w:tab/>
        </w:r>
        <w:r w:rsidR="00FA74AC">
          <w:rPr>
            <w:noProof/>
            <w:webHidden/>
          </w:rPr>
          <w:fldChar w:fldCharType="begin"/>
        </w:r>
        <w:r w:rsidR="00FA74AC">
          <w:rPr>
            <w:noProof/>
            <w:webHidden/>
          </w:rPr>
          <w:instrText xml:space="preserve"> PAGEREF _Toc8650286 \h </w:instrText>
        </w:r>
        <w:r w:rsidR="00FA74AC">
          <w:rPr>
            <w:noProof/>
            <w:webHidden/>
          </w:rPr>
        </w:r>
        <w:r w:rsidR="00FA74AC">
          <w:rPr>
            <w:noProof/>
            <w:webHidden/>
          </w:rPr>
          <w:fldChar w:fldCharType="separate"/>
        </w:r>
        <w:r w:rsidR="00FA74AC">
          <w:rPr>
            <w:noProof/>
            <w:webHidden/>
          </w:rPr>
          <w:t>8</w:t>
        </w:r>
        <w:r w:rsidR="00FA74AC">
          <w:rPr>
            <w:noProof/>
            <w:webHidden/>
          </w:rPr>
          <w:fldChar w:fldCharType="end"/>
        </w:r>
      </w:hyperlink>
    </w:p>
    <w:p w14:paraId="67284A82" w14:textId="76C8CC7A"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87" w:history="1">
        <w:r w:rsidR="00FA74AC" w:rsidRPr="00003356">
          <w:rPr>
            <w:rStyle w:val="Lienhypertexte"/>
            <w:noProof/>
          </w:rPr>
          <w:t>2.2.3. Échographe dédié à la cardiologie</w:t>
        </w:r>
        <w:r w:rsidR="00FA74AC">
          <w:rPr>
            <w:noProof/>
            <w:webHidden/>
          </w:rPr>
          <w:tab/>
        </w:r>
        <w:r w:rsidR="00FA74AC">
          <w:rPr>
            <w:noProof/>
            <w:webHidden/>
          </w:rPr>
          <w:fldChar w:fldCharType="begin"/>
        </w:r>
        <w:r w:rsidR="00FA74AC">
          <w:rPr>
            <w:noProof/>
            <w:webHidden/>
          </w:rPr>
          <w:instrText xml:space="preserve"> PAGEREF _Toc8650287 \h </w:instrText>
        </w:r>
        <w:r w:rsidR="00FA74AC">
          <w:rPr>
            <w:noProof/>
            <w:webHidden/>
          </w:rPr>
        </w:r>
        <w:r w:rsidR="00FA74AC">
          <w:rPr>
            <w:noProof/>
            <w:webHidden/>
          </w:rPr>
          <w:fldChar w:fldCharType="separate"/>
        </w:r>
        <w:r w:rsidR="00FA74AC">
          <w:rPr>
            <w:noProof/>
            <w:webHidden/>
          </w:rPr>
          <w:t>8</w:t>
        </w:r>
        <w:r w:rsidR="00FA74AC">
          <w:rPr>
            <w:noProof/>
            <w:webHidden/>
          </w:rPr>
          <w:fldChar w:fldCharType="end"/>
        </w:r>
      </w:hyperlink>
    </w:p>
    <w:p w14:paraId="0FBF58A3" w14:textId="52E21195"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88" w:history="1">
        <w:r w:rsidR="00FA74AC" w:rsidRPr="00003356">
          <w:rPr>
            <w:rStyle w:val="Lienhypertexte"/>
            <w:noProof/>
          </w:rPr>
          <w:t>2.3. Lot Scanner</w:t>
        </w:r>
        <w:r w:rsidR="00FA74AC">
          <w:rPr>
            <w:noProof/>
            <w:webHidden/>
          </w:rPr>
          <w:tab/>
        </w:r>
        <w:r w:rsidR="00FA74AC">
          <w:rPr>
            <w:noProof/>
            <w:webHidden/>
          </w:rPr>
          <w:fldChar w:fldCharType="begin"/>
        </w:r>
        <w:r w:rsidR="00FA74AC">
          <w:rPr>
            <w:noProof/>
            <w:webHidden/>
          </w:rPr>
          <w:instrText xml:space="preserve"> PAGEREF _Toc8650288 \h </w:instrText>
        </w:r>
        <w:r w:rsidR="00FA74AC">
          <w:rPr>
            <w:noProof/>
            <w:webHidden/>
          </w:rPr>
        </w:r>
        <w:r w:rsidR="00FA74AC">
          <w:rPr>
            <w:noProof/>
            <w:webHidden/>
          </w:rPr>
          <w:fldChar w:fldCharType="separate"/>
        </w:r>
        <w:r w:rsidR="00FA74AC">
          <w:rPr>
            <w:noProof/>
            <w:webHidden/>
          </w:rPr>
          <w:t>8</w:t>
        </w:r>
        <w:r w:rsidR="00FA74AC">
          <w:rPr>
            <w:noProof/>
            <w:webHidden/>
          </w:rPr>
          <w:fldChar w:fldCharType="end"/>
        </w:r>
      </w:hyperlink>
    </w:p>
    <w:p w14:paraId="3AB82C8C" w14:textId="5B38BD9E"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89" w:history="1">
        <w:r w:rsidR="00FA74AC" w:rsidRPr="00003356">
          <w:rPr>
            <w:rStyle w:val="Lienhypertexte"/>
            <w:noProof/>
          </w:rPr>
          <w:t>2.3.1. Composition du lot</w:t>
        </w:r>
        <w:r w:rsidR="00FA74AC">
          <w:rPr>
            <w:noProof/>
            <w:webHidden/>
          </w:rPr>
          <w:tab/>
        </w:r>
        <w:r w:rsidR="00FA74AC">
          <w:rPr>
            <w:noProof/>
            <w:webHidden/>
          </w:rPr>
          <w:fldChar w:fldCharType="begin"/>
        </w:r>
        <w:r w:rsidR="00FA74AC">
          <w:rPr>
            <w:noProof/>
            <w:webHidden/>
          </w:rPr>
          <w:instrText xml:space="preserve"> PAGEREF _Toc8650289 \h </w:instrText>
        </w:r>
        <w:r w:rsidR="00FA74AC">
          <w:rPr>
            <w:noProof/>
            <w:webHidden/>
          </w:rPr>
        </w:r>
        <w:r w:rsidR="00FA74AC">
          <w:rPr>
            <w:noProof/>
            <w:webHidden/>
          </w:rPr>
          <w:fldChar w:fldCharType="separate"/>
        </w:r>
        <w:r w:rsidR="00FA74AC">
          <w:rPr>
            <w:noProof/>
            <w:webHidden/>
          </w:rPr>
          <w:t>8</w:t>
        </w:r>
        <w:r w:rsidR="00FA74AC">
          <w:rPr>
            <w:noProof/>
            <w:webHidden/>
          </w:rPr>
          <w:fldChar w:fldCharType="end"/>
        </w:r>
      </w:hyperlink>
    </w:p>
    <w:p w14:paraId="4691CDB4" w14:textId="5C9A2C50"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90" w:history="1">
        <w:r w:rsidR="00FA74AC" w:rsidRPr="00003356">
          <w:rPr>
            <w:rStyle w:val="Lienhypertexte"/>
            <w:noProof/>
          </w:rPr>
          <w:t>2.3.2. Caractéristiques fonctionnelles</w:t>
        </w:r>
        <w:r w:rsidR="00FA74AC">
          <w:rPr>
            <w:noProof/>
            <w:webHidden/>
          </w:rPr>
          <w:tab/>
        </w:r>
        <w:r w:rsidR="00FA74AC">
          <w:rPr>
            <w:noProof/>
            <w:webHidden/>
          </w:rPr>
          <w:fldChar w:fldCharType="begin"/>
        </w:r>
        <w:r w:rsidR="00FA74AC">
          <w:rPr>
            <w:noProof/>
            <w:webHidden/>
          </w:rPr>
          <w:instrText xml:space="preserve"> PAGEREF _Toc8650290 \h </w:instrText>
        </w:r>
        <w:r w:rsidR="00FA74AC">
          <w:rPr>
            <w:noProof/>
            <w:webHidden/>
          </w:rPr>
        </w:r>
        <w:r w:rsidR="00FA74AC">
          <w:rPr>
            <w:noProof/>
            <w:webHidden/>
          </w:rPr>
          <w:fldChar w:fldCharType="separate"/>
        </w:r>
        <w:r w:rsidR="00FA74AC">
          <w:rPr>
            <w:noProof/>
            <w:webHidden/>
          </w:rPr>
          <w:t>8</w:t>
        </w:r>
        <w:r w:rsidR="00FA74AC">
          <w:rPr>
            <w:noProof/>
            <w:webHidden/>
          </w:rPr>
          <w:fldChar w:fldCharType="end"/>
        </w:r>
      </w:hyperlink>
    </w:p>
    <w:p w14:paraId="628D39DF" w14:textId="11804E29"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1" w:history="1">
        <w:r w:rsidR="00FA74AC" w:rsidRPr="00003356">
          <w:rPr>
            <w:rStyle w:val="Lienhypertexte"/>
            <w:noProof/>
          </w:rPr>
          <w:t>2.4. Lot IRM</w:t>
        </w:r>
        <w:r w:rsidR="00FA74AC">
          <w:rPr>
            <w:noProof/>
            <w:webHidden/>
          </w:rPr>
          <w:tab/>
        </w:r>
        <w:r w:rsidR="00FA74AC">
          <w:rPr>
            <w:noProof/>
            <w:webHidden/>
          </w:rPr>
          <w:fldChar w:fldCharType="begin"/>
        </w:r>
        <w:r w:rsidR="00FA74AC">
          <w:rPr>
            <w:noProof/>
            <w:webHidden/>
          </w:rPr>
          <w:instrText xml:space="preserve"> PAGEREF _Toc8650291 \h </w:instrText>
        </w:r>
        <w:r w:rsidR="00FA74AC">
          <w:rPr>
            <w:noProof/>
            <w:webHidden/>
          </w:rPr>
        </w:r>
        <w:r w:rsidR="00FA74AC">
          <w:rPr>
            <w:noProof/>
            <w:webHidden/>
          </w:rPr>
          <w:fldChar w:fldCharType="separate"/>
        </w:r>
        <w:r w:rsidR="00FA74AC">
          <w:rPr>
            <w:noProof/>
            <w:webHidden/>
          </w:rPr>
          <w:t>9</w:t>
        </w:r>
        <w:r w:rsidR="00FA74AC">
          <w:rPr>
            <w:noProof/>
            <w:webHidden/>
          </w:rPr>
          <w:fldChar w:fldCharType="end"/>
        </w:r>
      </w:hyperlink>
    </w:p>
    <w:p w14:paraId="5EF204CA" w14:textId="728CAFEB"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92" w:history="1">
        <w:r w:rsidR="00FA74AC" w:rsidRPr="00003356">
          <w:rPr>
            <w:rStyle w:val="Lienhypertexte"/>
            <w:noProof/>
          </w:rPr>
          <w:t>2.4.1. Composition du lot</w:t>
        </w:r>
        <w:r w:rsidR="00FA74AC">
          <w:rPr>
            <w:noProof/>
            <w:webHidden/>
          </w:rPr>
          <w:tab/>
        </w:r>
        <w:r w:rsidR="00FA74AC">
          <w:rPr>
            <w:noProof/>
            <w:webHidden/>
          </w:rPr>
          <w:fldChar w:fldCharType="begin"/>
        </w:r>
        <w:r w:rsidR="00FA74AC">
          <w:rPr>
            <w:noProof/>
            <w:webHidden/>
          </w:rPr>
          <w:instrText xml:space="preserve"> PAGEREF _Toc8650292 \h </w:instrText>
        </w:r>
        <w:r w:rsidR="00FA74AC">
          <w:rPr>
            <w:noProof/>
            <w:webHidden/>
          </w:rPr>
        </w:r>
        <w:r w:rsidR="00FA74AC">
          <w:rPr>
            <w:noProof/>
            <w:webHidden/>
          </w:rPr>
          <w:fldChar w:fldCharType="separate"/>
        </w:r>
        <w:r w:rsidR="00FA74AC">
          <w:rPr>
            <w:noProof/>
            <w:webHidden/>
          </w:rPr>
          <w:t>9</w:t>
        </w:r>
        <w:r w:rsidR="00FA74AC">
          <w:rPr>
            <w:noProof/>
            <w:webHidden/>
          </w:rPr>
          <w:fldChar w:fldCharType="end"/>
        </w:r>
      </w:hyperlink>
    </w:p>
    <w:p w14:paraId="05AE9EFD" w14:textId="4F8161FF"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293" w:history="1">
        <w:r w:rsidR="00FA74AC" w:rsidRPr="00003356">
          <w:rPr>
            <w:rStyle w:val="Lienhypertexte"/>
            <w:noProof/>
          </w:rPr>
          <w:t>2.4.2. Caractéristiques fonctionnelles</w:t>
        </w:r>
        <w:r w:rsidR="00FA74AC">
          <w:rPr>
            <w:noProof/>
            <w:webHidden/>
          </w:rPr>
          <w:tab/>
        </w:r>
        <w:r w:rsidR="00FA74AC">
          <w:rPr>
            <w:noProof/>
            <w:webHidden/>
          </w:rPr>
          <w:fldChar w:fldCharType="begin"/>
        </w:r>
        <w:r w:rsidR="00FA74AC">
          <w:rPr>
            <w:noProof/>
            <w:webHidden/>
          </w:rPr>
          <w:instrText xml:space="preserve"> PAGEREF _Toc8650293 \h </w:instrText>
        </w:r>
        <w:r w:rsidR="00FA74AC">
          <w:rPr>
            <w:noProof/>
            <w:webHidden/>
          </w:rPr>
        </w:r>
        <w:r w:rsidR="00FA74AC">
          <w:rPr>
            <w:noProof/>
            <w:webHidden/>
          </w:rPr>
          <w:fldChar w:fldCharType="separate"/>
        </w:r>
        <w:r w:rsidR="00FA74AC">
          <w:rPr>
            <w:noProof/>
            <w:webHidden/>
          </w:rPr>
          <w:t>9</w:t>
        </w:r>
        <w:r w:rsidR="00FA74AC">
          <w:rPr>
            <w:noProof/>
            <w:webHidden/>
          </w:rPr>
          <w:fldChar w:fldCharType="end"/>
        </w:r>
      </w:hyperlink>
    </w:p>
    <w:p w14:paraId="17160F14" w14:textId="4FCC1AB6"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4" w:history="1">
        <w:r w:rsidR="00FA74AC" w:rsidRPr="00003356">
          <w:rPr>
            <w:rStyle w:val="Lienhypertexte"/>
            <w:noProof/>
          </w:rPr>
          <w:t>2.5. Lot radiographie</w:t>
        </w:r>
        <w:r w:rsidR="00FA74AC">
          <w:rPr>
            <w:noProof/>
            <w:webHidden/>
          </w:rPr>
          <w:tab/>
        </w:r>
        <w:r w:rsidR="00FA74AC">
          <w:rPr>
            <w:noProof/>
            <w:webHidden/>
          </w:rPr>
          <w:fldChar w:fldCharType="begin"/>
        </w:r>
        <w:r w:rsidR="00FA74AC">
          <w:rPr>
            <w:noProof/>
            <w:webHidden/>
          </w:rPr>
          <w:instrText xml:space="preserve"> PAGEREF _Toc8650294 \h </w:instrText>
        </w:r>
        <w:r w:rsidR="00FA74AC">
          <w:rPr>
            <w:noProof/>
            <w:webHidden/>
          </w:rPr>
        </w:r>
        <w:r w:rsidR="00FA74AC">
          <w:rPr>
            <w:noProof/>
            <w:webHidden/>
          </w:rPr>
          <w:fldChar w:fldCharType="separate"/>
        </w:r>
        <w:r w:rsidR="00FA74AC">
          <w:rPr>
            <w:noProof/>
            <w:webHidden/>
          </w:rPr>
          <w:t>10</w:t>
        </w:r>
        <w:r w:rsidR="00FA74AC">
          <w:rPr>
            <w:noProof/>
            <w:webHidden/>
          </w:rPr>
          <w:fldChar w:fldCharType="end"/>
        </w:r>
      </w:hyperlink>
    </w:p>
    <w:p w14:paraId="444D2A76" w14:textId="1D45BCF4"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5" w:history="1">
        <w:r w:rsidR="00FA74AC" w:rsidRPr="00003356">
          <w:rPr>
            <w:rStyle w:val="Lienhypertexte"/>
            <w:noProof/>
          </w:rPr>
          <w:t>2.6. Lot mammographie</w:t>
        </w:r>
        <w:r w:rsidR="00FA74AC">
          <w:rPr>
            <w:noProof/>
            <w:webHidden/>
          </w:rPr>
          <w:tab/>
        </w:r>
        <w:r w:rsidR="00FA74AC">
          <w:rPr>
            <w:noProof/>
            <w:webHidden/>
          </w:rPr>
          <w:fldChar w:fldCharType="begin"/>
        </w:r>
        <w:r w:rsidR="00FA74AC">
          <w:rPr>
            <w:noProof/>
            <w:webHidden/>
          </w:rPr>
          <w:instrText xml:space="preserve"> PAGEREF _Toc8650295 \h </w:instrText>
        </w:r>
        <w:r w:rsidR="00FA74AC">
          <w:rPr>
            <w:noProof/>
            <w:webHidden/>
          </w:rPr>
        </w:r>
        <w:r w:rsidR="00FA74AC">
          <w:rPr>
            <w:noProof/>
            <w:webHidden/>
          </w:rPr>
          <w:fldChar w:fldCharType="separate"/>
        </w:r>
        <w:r w:rsidR="00FA74AC">
          <w:rPr>
            <w:noProof/>
            <w:webHidden/>
          </w:rPr>
          <w:t>10</w:t>
        </w:r>
        <w:r w:rsidR="00FA74AC">
          <w:rPr>
            <w:noProof/>
            <w:webHidden/>
          </w:rPr>
          <w:fldChar w:fldCharType="end"/>
        </w:r>
      </w:hyperlink>
    </w:p>
    <w:p w14:paraId="5F62D38C" w14:textId="0793D953"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6" w:history="1">
        <w:r w:rsidR="00FA74AC" w:rsidRPr="00003356">
          <w:rPr>
            <w:rStyle w:val="Lienhypertexte"/>
            <w:noProof/>
          </w:rPr>
          <w:t>2.7. Lot appareil mobile de radioscopie</w:t>
        </w:r>
        <w:r w:rsidR="00FA74AC">
          <w:rPr>
            <w:noProof/>
            <w:webHidden/>
          </w:rPr>
          <w:tab/>
        </w:r>
        <w:r w:rsidR="00FA74AC">
          <w:rPr>
            <w:noProof/>
            <w:webHidden/>
          </w:rPr>
          <w:fldChar w:fldCharType="begin"/>
        </w:r>
        <w:r w:rsidR="00FA74AC">
          <w:rPr>
            <w:noProof/>
            <w:webHidden/>
          </w:rPr>
          <w:instrText xml:space="preserve"> PAGEREF _Toc8650296 \h </w:instrText>
        </w:r>
        <w:r w:rsidR="00FA74AC">
          <w:rPr>
            <w:noProof/>
            <w:webHidden/>
          </w:rPr>
        </w:r>
        <w:r w:rsidR="00FA74AC">
          <w:rPr>
            <w:noProof/>
            <w:webHidden/>
          </w:rPr>
          <w:fldChar w:fldCharType="separate"/>
        </w:r>
        <w:r w:rsidR="00FA74AC">
          <w:rPr>
            <w:noProof/>
            <w:webHidden/>
          </w:rPr>
          <w:t>11</w:t>
        </w:r>
        <w:r w:rsidR="00FA74AC">
          <w:rPr>
            <w:noProof/>
            <w:webHidden/>
          </w:rPr>
          <w:fldChar w:fldCharType="end"/>
        </w:r>
      </w:hyperlink>
    </w:p>
    <w:p w14:paraId="6D5A842A" w14:textId="2A389FB8" w:rsidR="00FA74AC" w:rsidRDefault="00ED5806">
      <w:pPr>
        <w:pStyle w:val="TM1"/>
        <w:rPr>
          <w:rFonts w:asciiTheme="minorHAnsi" w:eastAsiaTheme="minorEastAsia" w:hAnsiTheme="minorHAnsi" w:cstheme="minorBidi"/>
          <w:b w:val="0"/>
          <w:color w:val="auto"/>
          <w:sz w:val="22"/>
          <w:lang w:eastAsia="fr-FR"/>
        </w:rPr>
      </w:pPr>
      <w:hyperlink w:anchor="_Toc8650297" w:history="1">
        <w:r w:rsidR="00FA74AC" w:rsidRPr="00003356">
          <w:rPr>
            <w:rStyle w:val="Lienhypertexte"/>
          </w:rPr>
          <w:t>3. Fourniture, mise en œuvre et maintenance</w:t>
        </w:r>
        <w:r w:rsidR="00FA74AC">
          <w:rPr>
            <w:webHidden/>
          </w:rPr>
          <w:tab/>
        </w:r>
        <w:r w:rsidR="00FA74AC">
          <w:rPr>
            <w:webHidden/>
          </w:rPr>
          <w:fldChar w:fldCharType="begin"/>
        </w:r>
        <w:r w:rsidR="00FA74AC">
          <w:rPr>
            <w:webHidden/>
          </w:rPr>
          <w:instrText xml:space="preserve"> PAGEREF _Toc8650297 \h </w:instrText>
        </w:r>
        <w:r w:rsidR="00FA74AC">
          <w:rPr>
            <w:webHidden/>
          </w:rPr>
        </w:r>
        <w:r w:rsidR="00FA74AC">
          <w:rPr>
            <w:webHidden/>
          </w:rPr>
          <w:fldChar w:fldCharType="separate"/>
        </w:r>
        <w:r w:rsidR="00FA74AC">
          <w:rPr>
            <w:webHidden/>
          </w:rPr>
          <w:t>12</w:t>
        </w:r>
        <w:r w:rsidR="00FA74AC">
          <w:rPr>
            <w:webHidden/>
          </w:rPr>
          <w:fldChar w:fldCharType="end"/>
        </w:r>
      </w:hyperlink>
    </w:p>
    <w:p w14:paraId="448D2516" w14:textId="79F8028C"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8" w:history="1">
        <w:r w:rsidR="00FA74AC" w:rsidRPr="00003356">
          <w:rPr>
            <w:rStyle w:val="Lienhypertexte"/>
            <w:noProof/>
          </w:rPr>
          <w:t>3.1. Modalités de livraison</w:t>
        </w:r>
        <w:r w:rsidR="00FA74AC">
          <w:rPr>
            <w:noProof/>
            <w:webHidden/>
          </w:rPr>
          <w:tab/>
        </w:r>
        <w:r w:rsidR="00FA74AC">
          <w:rPr>
            <w:noProof/>
            <w:webHidden/>
          </w:rPr>
          <w:fldChar w:fldCharType="begin"/>
        </w:r>
        <w:r w:rsidR="00FA74AC">
          <w:rPr>
            <w:noProof/>
            <w:webHidden/>
          </w:rPr>
          <w:instrText xml:space="preserve"> PAGEREF _Toc8650298 \h </w:instrText>
        </w:r>
        <w:r w:rsidR="00FA74AC">
          <w:rPr>
            <w:noProof/>
            <w:webHidden/>
          </w:rPr>
        </w:r>
        <w:r w:rsidR="00FA74AC">
          <w:rPr>
            <w:noProof/>
            <w:webHidden/>
          </w:rPr>
          <w:fldChar w:fldCharType="separate"/>
        </w:r>
        <w:r w:rsidR="00FA74AC">
          <w:rPr>
            <w:noProof/>
            <w:webHidden/>
          </w:rPr>
          <w:t>12</w:t>
        </w:r>
        <w:r w:rsidR="00FA74AC">
          <w:rPr>
            <w:noProof/>
            <w:webHidden/>
          </w:rPr>
          <w:fldChar w:fldCharType="end"/>
        </w:r>
      </w:hyperlink>
    </w:p>
    <w:p w14:paraId="75D49122" w14:textId="788F131F"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299" w:history="1">
        <w:r w:rsidR="00FA74AC" w:rsidRPr="00003356">
          <w:rPr>
            <w:rStyle w:val="Lienhypertexte"/>
            <w:noProof/>
          </w:rPr>
          <w:t>3.2. Prestation de mise en service</w:t>
        </w:r>
        <w:r w:rsidR="00FA74AC">
          <w:rPr>
            <w:noProof/>
            <w:webHidden/>
          </w:rPr>
          <w:tab/>
        </w:r>
        <w:r w:rsidR="00FA74AC">
          <w:rPr>
            <w:noProof/>
            <w:webHidden/>
          </w:rPr>
          <w:fldChar w:fldCharType="begin"/>
        </w:r>
        <w:r w:rsidR="00FA74AC">
          <w:rPr>
            <w:noProof/>
            <w:webHidden/>
          </w:rPr>
          <w:instrText xml:space="preserve"> PAGEREF _Toc8650299 \h </w:instrText>
        </w:r>
        <w:r w:rsidR="00FA74AC">
          <w:rPr>
            <w:noProof/>
            <w:webHidden/>
          </w:rPr>
        </w:r>
        <w:r w:rsidR="00FA74AC">
          <w:rPr>
            <w:noProof/>
            <w:webHidden/>
          </w:rPr>
          <w:fldChar w:fldCharType="separate"/>
        </w:r>
        <w:r w:rsidR="00FA74AC">
          <w:rPr>
            <w:noProof/>
            <w:webHidden/>
          </w:rPr>
          <w:t>12</w:t>
        </w:r>
        <w:r w:rsidR="00FA74AC">
          <w:rPr>
            <w:noProof/>
            <w:webHidden/>
          </w:rPr>
          <w:fldChar w:fldCharType="end"/>
        </w:r>
      </w:hyperlink>
    </w:p>
    <w:p w14:paraId="76D0C4E0" w14:textId="4C5D721A"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0" w:history="1">
        <w:r w:rsidR="00FA74AC" w:rsidRPr="00003356">
          <w:rPr>
            <w:rStyle w:val="Lienhypertexte"/>
            <w:noProof/>
          </w:rPr>
          <w:t>3.3. Formation.</w:t>
        </w:r>
        <w:r w:rsidR="00FA74AC">
          <w:rPr>
            <w:noProof/>
            <w:webHidden/>
          </w:rPr>
          <w:tab/>
        </w:r>
        <w:r w:rsidR="00FA74AC">
          <w:rPr>
            <w:noProof/>
            <w:webHidden/>
          </w:rPr>
          <w:fldChar w:fldCharType="begin"/>
        </w:r>
        <w:r w:rsidR="00FA74AC">
          <w:rPr>
            <w:noProof/>
            <w:webHidden/>
          </w:rPr>
          <w:instrText xml:space="preserve"> PAGEREF _Toc8650300 \h </w:instrText>
        </w:r>
        <w:r w:rsidR="00FA74AC">
          <w:rPr>
            <w:noProof/>
            <w:webHidden/>
          </w:rPr>
        </w:r>
        <w:r w:rsidR="00FA74AC">
          <w:rPr>
            <w:noProof/>
            <w:webHidden/>
          </w:rPr>
          <w:fldChar w:fldCharType="separate"/>
        </w:r>
        <w:r w:rsidR="00FA74AC">
          <w:rPr>
            <w:noProof/>
            <w:webHidden/>
          </w:rPr>
          <w:t>12</w:t>
        </w:r>
        <w:r w:rsidR="00FA74AC">
          <w:rPr>
            <w:noProof/>
            <w:webHidden/>
          </w:rPr>
          <w:fldChar w:fldCharType="end"/>
        </w:r>
      </w:hyperlink>
    </w:p>
    <w:p w14:paraId="421DCB92" w14:textId="1790F4A6"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1" w:history="1">
        <w:r w:rsidR="00FA74AC" w:rsidRPr="00003356">
          <w:rPr>
            <w:rStyle w:val="Lienhypertexte"/>
            <w:noProof/>
          </w:rPr>
          <w:t>3.4. Garantie et maintenance</w:t>
        </w:r>
        <w:r w:rsidR="00FA74AC">
          <w:rPr>
            <w:noProof/>
            <w:webHidden/>
          </w:rPr>
          <w:tab/>
        </w:r>
        <w:r w:rsidR="00FA74AC">
          <w:rPr>
            <w:noProof/>
            <w:webHidden/>
          </w:rPr>
          <w:fldChar w:fldCharType="begin"/>
        </w:r>
        <w:r w:rsidR="00FA74AC">
          <w:rPr>
            <w:noProof/>
            <w:webHidden/>
          </w:rPr>
          <w:instrText xml:space="preserve"> PAGEREF _Toc8650301 \h </w:instrText>
        </w:r>
        <w:r w:rsidR="00FA74AC">
          <w:rPr>
            <w:noProof/>
            <w:webHidden/>
          </w:rPr>
        </w:r>
        <w:r w:rsidR="00FA74AC">
          <w:rPr>
            <w:noProof/>
            <w:webHidden/>
          </w:rPr>
          <w:fldChar w:fldCharType="separate"/>
        </w:r>
        <w:r w:rsidR="00FA74AC">
          <w:rPr>
            <w:noProof/>
            <w:webHidden/>
          </w:rPr>
          <w:t>13</w:t>
        </w:r>
        <w:r w:rsidR="00FA74AC">
          <w:rPr>
            <w:noProof/>
            <w:webHidden/>
          </w:rPr>
          <w:fldChar w:fldCharType="end"/>
        </w:r>
      </w:hyperlink>
    </w:p>
    <w:p w14:paraId="0C17862B" w14:textId="42B0AF71"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2" w:history="1">
        <w:r w:rsidR="00FA74AC" w:rsidRPr="00003356">
          <w:rPr>
            <w:rStyle w:val="Lienhypertexte"/>
            <w:noProof/>
          </w:rPr>
          <w:t>3.5. Fourniture des pièces détachées</w:t>
        </w:r>
        <w:r w:rsidR="00FA74AC">
          <w:rPr>
            <w:noProof/>
            <w:webHidden/>
          </w:rPr>
          <w:tab/>
        </w:r>
        <w:r w:rsidR="00FA74AC">
          <w:rPr>
            <w:noProof/>
            <w:webHidden/>
          </w:rPr>
          <w:fldChar w:fldCharType="begin"/>
        </w:r>
        <w:r w:rsidR="00FA74AC">
          <w:rPr>
            <w:noProof/>
            <w:webHidden/>
          </w:rPr>
          <w:instrText xml:space="preserve"> PAGEREF _Toc8650302 \h </w:instrText>
        </w:r>
        <w:r w:rsidR="00FA74AC">
          <w:rPr>
            <w:noProof/>
            <w:webHidden/>
          </w:rPr>
        </w:r>
        <w:r w:rsidR="00FA74AC">
          <w:rPr>
            <w:noProof/>
            <w:webHidden/>
          </w:rPr>
          <w:fldChar w:fldCharType="separate"/>
        </w:r>
        <w:r w:rsidR="00FA74AC">
          <w:rPr>
            <w:noProof/>
            <w:webHidden/>
          </w:rPr>
          <w:t>13</w:t>
        </w:r>
        <w:r w:rsidR="00FA74AC">
          <w:rPr>
            <w:noProof/>
            <w:webHidden/>
          </w:rPr>
          <w:fldChar w:fldCharType="end"/>
        </w:r>
      </w:hyperlink>
    </w:p>
    <w:p w14:paraId="7D82E932" w14:textId="74AACB09"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3" w:history="1">
        <w:r w:rsidR="00FA74AC" w:rsidRPr="00003356">
          <w:rPr>
            <w:rStyle w:val="Lienhypertexte"/>
            <w:noProof/>
          </w:rPr>
          <w:t>3.6. Pénalités en cas de non-respect des engagements</w:t>
        </w:r>
        <w:r w:rsidR="00FA74AC">
          <w:rPr>
            <w:noProof/>
            <w:webHidden/>
          </w:rPr>
          <w:tab/>
        </w:r>
        <w:r w:rsidR="00FA74AC">
          <w:rPr>
            <w:noProof/>
            <w:webHidden/>
          </w:rPr>
          <w:fldChar w:fldCharType="begin"/>
        </w:r>
        <w:r w:rsidR="00FA74AC">
          <w:rPr>
            <w:noProof/>
            <w:webHidden/>
          </w:rPr>
          <w:instrText xml:space="preserve"> PAGEREF _Toc8650303 \h </w:instrText>
        </w:r>
        <w:r w:rsidR="00FA74AC">
          <w:rPr>
            <w:noProof/>
            <w:webHidden/>
          </w:rPr>
        </w:r>
        <w:r w:rsidR="00FA74AC">
          <w:rPr>
            <w:noProof/>
            <w:webHidden/>
          </w:rPr>
          <w:fldChar w:fldCharType="separate"/>
        </w:r>
        <w:r w:rsidR="00FA74AC">
          <w:rPr>
            <w:noProof/>
            <w:webHidden/>
          </w:rPr>
          <w:t>14</w:t>
        </w:r>
        <w:r w:rsidR="00FA74AC">
          <w:rPr>
            <w:noProof/>
            <w:webHidden/>
          </w:rPr>
          <w:fldChar w:fldCharType="end"/>
        </w:r>
      </w:hyperlink>
    </w:p>
    <w:p w14:paraId="2239319B" w14:textId="199398F7"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4" w:history="1">
        <w:r w:rsidR="00FA74AC" w:rsidRPr="00003356">
          <w:rPr>
            <w:rStyle w:val="Lienhypertexte"/>
            <w:noProof/>
          </w:rPr>
          <w:t>3.7. Clause de subrogation</w:t>
        </w:r>
        <w:r w:rsidR="00FA74AC">
          <w:rPr>
            <w:noProof/>
            <w:webHidden/>
          </w:rPr>
          <w:tab/>
        </w:r>
        <w:r w:rsidR="00FA74AC">
          <w:rPr>
            <w:noProof/>
            <w:webHidden/>
          </w:rPr>
          <w:fldChar w:fldCharType="begin"/>
        </w:r>
        <w:r w:rsidR="00FA74AC">
          <w:rPr>
            <w:noProof/>
            <w:webHidden/>
          </w:rPr>
          <w:instrText xml:space="preserve"> PAGEREF _Toc8650304 \h </w:instrText>
        </w:r>
        <w:r w:rsidR="00FA74AC">
          <w:rPr>
            <w:noProof/>
            <w:webHidden/>
          </w:rPr>
        </w:r>
        <w:r w:rsidR="00FA74AC">
          <w:rPr>
            <w:noProof/>
            <w:webHidden/>
          </w:rPr>
          <w:fldChar w:fldCharType="separate"/>
        </w:r>
        <w:r w:rsidR="00FA74AC">
          <w:rPr>
            <w:noProof/>
            <w:webHidden/>
          </w:rPr>
          <w:t>14</w:t>
        </w:r>
        <w:r w:rsidR="00FA74AC">
          <w:rPr>
            <w:noProof/>
            <w:webHidden/>
          </w:rPr>
          <w:fldChar w:fldCharType="end"/>
        </w:r>
      </w:hyperlink>
    </w:p>
    <w:p w14:paraId="0730C654" w14:textId="5F7AD38A"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5" w:history="1">
        <w:r w:rsidR="00FA74AC" w:rsidRPr="00003356">
          <w:rPr>
            <w:rStyle w:val="Lienhypertexte"/>
            <w:noProof/>
          </w:rPr>
          <w:t>3.8. Présentations des partenaires locaux ou distributeurs</w:t>
        </w:r>
        <w:r w:rsidR="00FA74AC">
          <w:rPr>
            <w:noProof/>
            <w:webHidden/>
          </w:rPr>
          <w:tab/>
        </w:r>
        <w:r w:rsidR="00FA74AC">
          <w:rPr>
            <w:noProof/>
            <w:webHidden/>
          </w:rPr>
          <w:fldChar w:fldCharType="begin"/>
        </w:r>
        <w:r w:rsidR="00FA74AC">
          <w:rPr>
            <w:noProof/>
            <w:webHidden/>
          </w:rPr>
          <w:instrText xml:space="preserve"> PAGEREF _Toc8650305 \h </w:instrText>
        </w:r>
        <w:r w:rsidR="00FA74AC">
          <w:rPr>
            <w:noProof/>
            <w:webHidden/>
          </w:rPr>
        </w:r>
        <w:r w:rsidR="00FA74AC">
          <w:rPr>
            <w:noProof/>
            <w:webHidden/>
          </w:rPr>
          <w:fldChar w:fldCharType="separate"/>
        </w:r>
        <w:r w:rsidR="00FA74AC">
          <w:rPr>
            <w:noProof/>
            <w:webHidden/>
          </w:rPr>
          <w:t>14</w:t>
        </w:r>
        <w:r w:rsidR="00FA74AC">
          <w:rPr>
            <w:noProof/>
            <w:webHidden/>
          </w:rPr>
          <w:fldChar w:fldCharType="end"/>
        </w:r>
      </w:hyperlink>
    </w:p>
    <w:p w14:paraId="75352EC6" w14:textId="36B71ADB" w:rsidR="00FA74AC" w:rsidRDefault="00ED5806">
      <w:pPr>
        <w:pStyle w:val="TM1"/>
        <w:rPr>
          <w:rFonts w:asciiTheme="minorHAnsi" w:eastAsiaTheme="minorEastAsia" w:hAnsiTheme="minorHAnsi" w:cstheme="minorBidi"/>
          <w:b w:val="0"/>
          <w:color w:val="auto"/>
          <w:sz w:val="22"/>
          <w:lang w:eastAsia="fr-FR"/>
        </w:rPr>
      </w:pPr>
      <w:hyperlink w:anchor="_Toc8650306" w:history="1">
        <w:r w:rsidR="00FA74AC" w:rsidRPr="00003356">
          <w:rPr>
            <w:rStyle w:val="Lienhypertexte"/>
          </w:rPr>
          <w:t>4. Caractéristiques attendues des équipements</w:t>
        </w:r>
        <w:r w:rsidR="00FA74AC">
          <w:rPr>
            <w:webHidden/>
          </w:rPr>
          <w:tab/>
        </w:r>
        <w:r w:rsidR="00FA74AC">
          <w:rPr>
            <w:webHidden/>
          </w:rPr>
          <w:fldChar w:fldCharType="begin"/>
        </w:r>
        <w:r w:rsidR="00FA74AC">
          <w:rPr>
            <w:webHidden/>
          </w:rPr>
          <w:instrText xml:space="preserve"> PAGEREF _Toc8650306 \h </w:instrText>
        </w:r>
        <w:r w:rsidR="00FA74AC">
          <w:rPr>
            <w:webHidden/>
          </w:rPr>
        </w:r>
        <w:r w:rsidR="00FA74AC">
          <w:rPr>
            <w:webHidden/>
          </w:rPr>
          <w:fldChar w:fldCharType="separate"/>
        </w:r>
        <w:r w:rsidR="00FA74AC">
          <w:rPr>
            <w:webHidden/>
          </w:rPr>
          <w:t>15</w:t>
        </w:r>
        <w:r w:rsidR="00FA74AC">
          <w:rPr>
            <w:webHidden/>
          </w:rPr>
          <w:fldChar w:fldCharType="end"/>
        </w:r>
      </w:hyperlink>
    </w:p>
    <w:p w14:paraId="14504CDB" w14:textId="79E3B0F9"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7" w:history="1">
        <w:r w:rsidR="00FA74AC" w:rsidRPr="00003356">
          <w:rPr>
            <w:rStyle w:val="Lienhypertexte"/>
            <w:noProof/>
          </w:rPr>
          <w:t>4.1. Normes : marquage CE, certification FDA, autres</w:t>
        </w:r>
        <w:r w:rsidR="00FA74AC">
          <w:rPr>
            <w:noProof/>
            <w:webHidden/>
          </w:rPr>
          <w:tab/>
        </w:r>
        <w:r w:rsidR="00FA74AC">
          <w:rPr>
            <w:noProof/>
            <w:webHidden/>
          </w:rPr>
          <w:fldChar w:fldCharType="begin"/>
        </w:r>
        <w:r w:rsidR="00FA74AC">
          <w:rPr>
            <w:noProof/>
            <w:webHidden/>
          </w:rPr>
          <w:instrText xml:space="preserve"> PAGEREF _Toc8650307 \h </w:instrText>
        </w:r>
        <w:r w:rsidR="00FA74AC">
          <w:rPr>
            <w:noProof/>
            <w:webHidden/>
          </w:rPr>
        </w:r>
        <w:r w:rsidR="00FA74AC">
          <w:rPr>
            <w:noProof/>
            <w:webHidden/>
          </w:rPr>
          <w:fldChar w:fldCharType="separate"/>
        </w:r>
        <w:r w:rsidR="00FA74AC">
          <w:rPr>
            <w:noProof/>
            <w:webHidden/>
          </w:rPr>
          <w:t>15</w:t>
        </w:r>
        <w:r w:rsidR="00FA74AC">
          <w:rPr>
            <w:noProof/>
            <w:webHidden/>
          </w:rPr>
          <w:fldChar w:fldCharType="end"/>
        </w:r>
      </w:hyperlink>
    </w:p>
    <w:p w14:paraId="67A128D3" w14:textId="295902EA"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08" w:history="1">
        <w:r w:rsidR="00FA74AC" w:rsidRPr="00003356">
          <w:rPr>
            <w:rStyle w:val="Lienhypertexte"/>
            <w:noProof/>
          </w:rPr>
          <w:t>4.2. Interfaces et protocoles de communication disponibles</w:t>
        </w:r>
        <w:r w:rsidR="00FA74AC">
          <w:rPr>
            <w:noProof/>
            <w:webHidden/>
          </w:rPr>
          <w:tab/>
        </w:r>
        <w:r w:rsidR="00FA74AC">
          <w:rPr>
            <w:noProof/>
            <w:webHidden/>
          </w:rPr>
          <w:fldChar w:fldCharType="begin"/>
        </w:r>
        <w:r w:rsidR="00FA74AC">
          <w:rPr>
            <w:noProof/>
            <w:webHidden/>
          </w:rPr>
          <w:instrText xml:space="preserve"> PAGEREF _Toc8650308 \h </w:instrText>
        </w:r>
        <w:r w:rsidR="00FA74AC">
          <w:rPr>
            <w:noProof/>
            <w:webHidden/>
          </w:rPr>
        </w:r>
        <w:r w:rsidR="00FA74AC">
          <w:rPr>
            <w:noProof/>
            <w:webHidden/>
          </w:rPr>
          <w:fldChar w:fldCharType="separate"/>
        </w:r>
        <w:r w:rsidR="00FA74AC">
          <w:rPr>
            <w:noProof/>
            <w:webHidden/>
          </w:rPr>
          <w:t>15</w:t>
        </w:r>
        <w:r w:rsidR="00FA74AC">
          <w:rPr>
            <w:noProof/>
            <w:webHidden/>
          </w:rPr>
          <w:fldChar w:fldCharType="end"/>
        </w:r>
      </w:hyperlink>
    </w:p>
    <w:p w14:paraId="2CA81A7E" w14:textId="0CC6F110"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09" w:history="1">
        <w:r w:rsidR="00FA74AC" w:rsidRPr="00003356">
          <w:rPr>
            <w:rStyle w:val="Lienhypertexte"/>
            <w:noProof/>
          </w:rPr>
          <w:t>4.2.1. Interfaces Homme Machine</w:t>
        </w:r>
        <w:r w:rsidR="00FA74AC">
          <w:rPr>
            <w:noProof/>
            <w:webHidden/>
          </w:rPr>
          <w:tab/>
        </w:r>
        <w:r w:rsidR="00FA74AC">
          <w:rPr>
            <w:noProof/>
            <w:webHidden/>
          </w:rPr>
          <w:fldChar w:fldCharType="begin"/>
        </w:r>
        <w:r w:rsidR="00FA74AC">
          <w:rPr>
            <w:noProof/>
            <w:webHidden/>
          </w:rPr>
          <w:instrText xml:space="preserve"> PAGEREF _Toc8650309 \h </w:instrText>
        </w:r>
        <w:r w:rsidR="00FA74AC">
          <w:rPr>
            <w:noProof/>
            <w:webHidden/>
          </w:rPr>
        </w:r>
        <w:r w:rsidR="00FA74AC">
          <w:rPr>
            <w:noProof/>
            <w:webHidden/>
          </w:rPr>
          <w:fldChar w:fldCharType="separate"/>
        </w:r>
        <w:r w:rsidR="00FA74AC">
          <w:rPr>
            <w:noProof/>
            <w:webHidden/>
          </w:rPr>
          <w:t>15</w:t>
        </w:r>
        <w:r w:rsidR="00FA74AC">
          <w:rPr>
            <w:noProof/>
            <w:webHidden/>
          </w:rPr>
          <w:fldChar w:fldCharType="end"/>
        </w:r>
      </w:hyperlink>
    </w:p>
    <w:p w14:paraId="480D2692" w14:textId="11B7EB8E"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10" w:history="1">
        <w:r w:rsidR="00FA74AC" w:rsidRPr="00003356">
          <w:rPr>
            <w:rStyle w:val="Lienhypertexte"/>
            <w:noProof/>
          </w:rPr>
          <w:t>4.2.2. Interfaces électroniques</w:t>
        </w:r>
        <w:r w:rsidR="00FA74AC">
          <w:rPr>
            <w:noProof/>
            <w:webHidden/>
          </w:rPr>
          <w:tab/>
        </w:r>
        <w:r w:rsidR="00FA74AC">
          <w:rPr>
            <w:noProof/>
            <w:webHidden/>
          </w:rPr>
          <w:fldChar w:fldCharType="begin"/>
        </w:r>
        <w:r w:rsidR="00FA74AC">
          <w:rPr>
            <w:noProof/>
            <w:webHidden/>
          </w:rPr>
          <w:instrText xml:space="preserve"> PAGEREF _Toc8650310 \h </w:instrText>
        </w:r>
        <w:r w:rsidR="00FA74AC">
          <w:rPr>
            <w:noProof/>
            <w:webHidden/>
          </w:rPr>
        </w:r>
        <w:r w:rsidR="00FA74AC">
          <w:rPr>
            <w:noProof/>
            <w:webHidden/>
          </w:rPr>
          <w:fldChar w:fldCharType="separate"/>
        </w:r>
        <w:r w:rsidR="00FA74AC">
          <w:rPr>
            <w:noProof/>
            <w:webHidden/>
          </w:rPr>
          <w:t>15</w:t>
        </w:r>
        <w:r w:rsidR="00FA74AC">
          <w:rPr>
            <w:noProof/>
            <w:webHidden/>
          </w:rPr>
          <w:fldChar w:fldCharType="end"/>
        </w:r>
      </w:hyperlink>
    </w:p>
    <w:p w14:paraId="3B8D7DDD" w14:textId="746AE848"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11" w:history="1">
        <w:r w:rsidR="00FA74AC" w:rsidRPr="00003356">
          <w:rPr>
            <w:rStyle w:val="Lienhypertexte"/>
            <w:noProof/>
          </w:rPr>
          <w:t>4.2.3. Protocole de transfert de données</w:t>
        </w:r>
        <w:r w:rsidR="00FA74AC">
          <w:rPr>
            <w:noProof/>
            <w:webHidden/>
          </w:rPr>
          <w:tab/>
        </w:r>
        <w:r w:rsidR="00FA74AC">
          <w:rPr>
            <w:noProof/>
            <w:webHidden/>
          </w:rPr>
          <w:fldChar w:fldCharType="begin"/>
        </w:r>
        <w:r w:rsidR="00FA74AC">
          <w:rPr>
            <w:noProof/>
            <w:webHidden/>
          </w:rPr>
          <w:instrText xml:space="preserve"> PAGEREF _Toc8650311 \h </w:instrText>
        </w:r>
        <w:r w:rsidR="00FA74AC">
          <w:rPr>
            <w:noProof/>
            <w:webHidden/>
          </w:rPr>
        </w:r>
        <w:r w:rsidR="00FA74AC">
          <w:rPr>
            <w:noProof/>
            <w:webHidden/>
          </w:rPr>
          <w:fldChar w:fldCharType="separate"/>
        </w:r>
        <w:r w:rsidR="00FA74AC">
          <w:rPr>
            <w:noProof/>
            <w:webHidden/>
          </w:rPr>
          <w:t>15</w:t>
        </w:r>
        <w:r w:rsidR="00FA74AC">
          <w:rPr>
            <w:noProof/>
            <w:webHidden/>
          </w:rPr>
          <w:fldChar w:fldCharType="end"/>
        </w:r>
      </w:hyperlink>
    </w:p>
    <w:p w14:paraId="3E22646C" w14:textId="18213CFF" w:rsidR="00FA74AC" w:rsidRDefault="00ED5806">
      <w:pPr>
        <w:pStyle w:val="TM1"/>
        <w:rPr>
          <w:rFonts w:asciiTheme="minorHAnsi" w:eastAsiaTheme="minorEastAsia" w:hAnsiTheme="minorHAnsi" w:cstheme="minorBidi"/>
          <w:b w:val="0"/>
          <w:color w:val="auto"/>
          <w:sz w:val="22"/>
          <w:lang w:eastAsia="fr-FR"/>
        </w:rPr>
      </w:pPr>
      <w:hyperlink w:anchor="_Toc8650312" w:history="1">
        <w:r w:rsidR="00FA74AC" w:rsidRPr="00003356">
          <w:rPr>
            <w:rStyle w:val="Lienhypertexte"/>
          </w:rPr>
          <w:t>5. Réponse attendue</w:t>
        </w:r>
        <w:r w:rsidR="00FA74AC">
          <w:rPr>
            <w:webHidden/>
          </w:rPr>
          <w:tab/>
        </w:r>
        <w:r w:rsidR="00FA74AC">
          <w:rPr>
            <w:webHidden/>
          </w:rPr>
          <w:fldChar w:fldCharType="begin"/>
        </w:r>
        <w:r w:rsidR="00FA74AC">
          <w:rPr>
            <w:webHidden/>
          </w:rPr>
          <w:instrText xml:space="preserve"> PAGEREF _Toc8650312 \h </w:instrText>
        </w:r>
        <w:r w:rsidR="00FA74AC">
          <w:rPr>
            <w:webHidden/>
          </w:rPr>
        </w:r>
        <w:r w:rsidR="00FA74AC">
          <w:rPr>
            <w:webHidden/>
          </w:rPr>
          <w:fldChar w:fldCharType="separate"/>
        </w:r>
        <w:r w:rsidR="00FA74AC">
          <w:rPr>
            <w:webHidden/>
          </w:rPr>
          <w:t>16</w:t>
        </w:r>
        <w:r w:rsidR="00FA74AC">
          <w:rPr>
            <w:webHidden/>
          </w:rPr>
          <w:fldChar w:fldCharType="end"/>
        </w:r>
      </w:hyperlink>
    </w:p>
    <w:p w14:paraId="4873549B" w14:textId="54EDEDA8" w:rsidR="00FA74AC" w:rsidRDefault="00ED5806">
      <w:pPr>
        <w:pStyle w:val="TM1"/>
        <w:rPr>
          <w:rFonts w:asciiTheme="minorHAnsi" w:eastAsiaTheme="minorEastAsia" w:hAnsiTheme="minorHAnsi" w:cstheme="minorBidi"/>
          <w:b w:val="0"/>
          <w:color w:val="auto"/>
          <w:sz w:val="22"/>
          <w:lang w:eastAsia="fr-FR"/>
        </w:rPr>
      </w:pPr>
      <w:hyperlink w:anchor="_Toc8650313" w:history="1">
        <w:r w:rsidR="00FA74AC" w:rsidRPr="00003356">
          <w:rPr>
            <w:rStyle w:val="Lienhypertexte"/>
          </w:rPr>
          <w:t>6. Prix, modalité de règlement</w:t>
        </w:r>
        <w:r w:rsidR="00FA74AC">
          <w:rPr>
            <w:webHidden/>
          </w:rPr>
          <w:tab/>
        </w:r>
        <w:r w:rsidR="00FA74AC">
          <w:rPr>
            <w:webHidden/>
          </w:rPr>
          <w:fldChar w:fldCharType="begin"/>
        </w:r>
        <w:r w:rsidR="00FA74AC">
          <w:rPr>
            <w:webHidden/>
          </w:rPr>
          <w:instrText xml:space="preserve"> PAGEREF _Toc8650313 \h </w:instrText>
        </w:r>
        <w:r w:rsidR="00FA74AC">
          <w:rPr>
            <w:webHidden/>
          </w:rPr>
        </w:r>
        <w:r w:rsidR="00FA74AC">
          <w:rPr>
            <w:webHidden/>
          </w:rPr>
          <w:fldChar w:fldCharType="separate"/>
        </w:r>
        <w:r w:rsidR="00FA74AC">
          <w:rPr>
            <w:webHidden/>
          </w:rPr>
          <w:t>16</w:t>
        </w:r>
        <w:r w:rsidR="00FA74AC">
          <w:rPr>
            <w:webHidden/>
          </w:rPr>
          <w:fldChar w:fldCharType="end"/>
        </w:r>
      </w:hyperlink>
    </w:p>
    <w:p w14:paraId="0B81A231" w14:textId="6A685D86"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14" w:history="1">
        <w:r w:rsidR="00FA74AC" w:rsidRPr="00003356">
          <w:rPr>
            <w:rStyle w:val="Lienhypertexte"/>
            <w:noProof/>
          </w:rPr>
          <w:t>6.1. Mode de règlement</w:t>
        </w:r>
        <w:r w:rsidR="00FA74AC">
          <w:rPr>
            <w:noProof/>
            <w:webHidden/>
          </w:rPr>
          <w:tab/>
        </w:r>
        <w:r w:rsidR="00FA74AC">
          <w:rPr>
            <w:noProof/>
            <w:webHidden/>
          </w:rPr>
          <w:fldChar w:fldCharType="begin"/>
        </w:r>
        <w:r w:rsidR="00FA74AC">
          <w:rPr>
            <w:noProof/>
            <w:webHidden/>
          </w:rPr>
          <w:instrText xml:space="preserve"> PAGEREF _Toc8650314 \h </w:instrText>
        </w:r>
        <w:r w:rsidR="00FA74AC">
          <w:rPr>
            <w:noProof/>
            <w:webHidden/>
          </w:rPr>
        </w:r>
        <w:r w:rsidR="00FA74AC">
          <w:rPr>
            <w:noProof/>
            <w:webHidden/>
          </w:rPr>
          <w:fldChar w:fldCharType="separate"/>
        </w:r>
        <w:r w:rsidR="00FA74AC">
          <w:rPr>
            <w:noProof/>
            <w:webHidden/>
          </w:rPr>
          <w:t>16</w:t>
        </w:r>
        <w:r w:rsidR="00FA74AC">
          <w:rPr>
            <w:noProof/>
            <w:webHidden/>
          </w:rPr>
          <w:fldChar w:fldCharType="end"/>
        </w:r>
      </w:hyperlink>
    </w:p>
    <w:p w14:paraId="0737EA27" w14:textId="15400FCA"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15" w:history="1">
        <w:r w:rsidR="00FA74AC" w:rsidRPr="00003356">
          <w:rPr>
            <w:rStyle w:val="Lienhypertexte"/>
            <w:noProof/>
          </w:rPr>
          <w:t>6.2. Négociations</w:t>
        </w:r>
        <w:r w:rsidR="00FA74AC">
          <w:rPr>
            <w:noProof/>
            <w:webHidden/>
          </w:rPr>
          <w:tab/>
        </w:r>
        <w:r w:rsidR="00FA74AC">
          <w:rPr>
            <w:noProof/>
            <w:webHidden/>
          </w:rPr>
          <w:fldChar w:fldCharType="begin"/>
        </w:r>
        <w:r w:rsidR="00FA74AC">
          <w:rPr>
            <w:noProof/>
            <w:webHidden/>
          </w:rPr>
          <w:instrText xml:space="preserve"> PAGEREF _Toc8650315 \h </w:instrText>
        </w:r>
        <w:r w:rsidR="00FA74AC">
          <w:rPr>
            <w:noProof/>
            <w:webHidden/>
          </w:rPr>
        </w:r>
        <w:r w:rsidR="00FA74AC">
          <w:rPr>
            <w:noProof/>
            <w:webHidden/>
          </w:rPr>
          <w:fldChar w:fldCharType="separate"/>
        </w:r>
        <w:r w:rsidR="00FA74AC">
          <w:rPr>
            <w:noProof/>
            <w:webHidden/>
          </w:rPr>
          <w:t>16</w:t>
        </w:r>
        <w:r w:rsidR="00FA74AC">
          <w:rPr>
            <w:noProof/>
            <w:webHidden/>
          </w:rPr>
          <w:fldChar w:fldCharType="end"/>
        </w:r>
      </w:hyperlink>
    </w:p>
    <w:p w14:paraId="071E7E10" w14:textId="5740F580"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16" w:history="1">
        <w:r w:rsidR="00FA74AC" w:rsidRPr="00003356">
          <w:rPr>
            <w:rStyle w:val="Lienhypertexte"/>
            <w:noProof/>
          </w:rPr>
          <w:t>6.3. Variantes</w:t>
        </w:r>
        <w:r w:rsidR="00FA74AC">
          <w:rPr>
            <w:noProof/>
            <w:webHidden/>
          </w:rPr>
          <w:tab/>
        </w:r>
        <w:r w:rsidR="00FA74AC">
          <w:rPr>
            <w:noProof/>
            <w:webHidden/>
          </w:rPr>
          <w:fldChar w:fldCharType="begin"/>
        </w:r>
        <w:r w:rsidR="00FA74AC">
          <w:rPr>
            <w:noProof/>
            <w:webHidden/>
          </w:rPr>
          <w:instrText xml:space="preserve"> PAGEREF _Toc8650316 \h </w:instrText>
        </w:r>
        <w:r w:rsidR="00FA74AC">
          <w:rPr>
            <w:noProof/>
            <w:webHidden/>
          </w:rPr>
        </w:r>
        <w:r w:rsidR="00FA74AC">
          <w:rPr>
            <w:noProof/>
            <w:webHidden/>
          </w:rPr>
          <w:fldChar w:fldCharType="separate"/>
        </w:r>
        <w:r w:rsidR="00FA74AC">
          <w:rPr>
            <w:noProof/>
            <w:webHidden/>
          </w:rPr>
          <w:t>16</w:t>
        </w:r>
        <w:r w:rsidR="00FA74AC">
          <w:rPr>
            <w:noProof/>
            <w:webHidden/>
          </w:rPr>
          <w:fldChar w:fldCharType="end"/>
        </w:r>
      </w:hyperlink>
    </w:p>
    <w:p w14:paraId="37D6DF84" w14:textId="1D8A9AE8" w:rsidR="00FA74AC" w:rsidRDefault="00ED5806">
      <w:pPr>
        <w:pStyle w:val="TM1"/>
        <w:rPr>
          <w:rFonts w:asciiTheme="minorHAnsi" w:eastAsiaTheme="minorEastAsia" w:hAnsiTheme="minorHAnsi" w:cstheme="minorBidi"/>
          <w:b w:val="0"/>
          <w:color w:val="auto"/>
          <w:sz w:val="22"/>
          <w:lang w:eastAsia="fr-FR"/>
        </w:rPr>
      </w:pPr>
      <w:hyperlink w:anchor="_Toc8650317" w:history="1">
        <w:r w:rsidR="00FA74AC" w:rsidRPr="00003356">
          <w:rPr>
            <w:rStyle w:val="Lienhypertexte"/>
          </w:rPr>
          <w:t>7. Critères d’évaluation</w:t>
        </w:r>
        <w:r w:rsidR="00FA74AC">
          <w:rPr>
            <w:webHidden/>
          </w:rPr>
          <w:tab/>
        </w:r>
        <w:r w:rsidR="00FA74AC">
          <w:rPr>
            <w:webHidden/>
          </w:rPr>
          <w:fldChar w:fldCharType="begin"/>
        </w:r>
        <w:r w:rsidR="00FA74AC">
          <w:rPr>
            <w:webHidden/>
          </w:rPr>
          <w:instrText xml:space="preserve"> PAGEREF _Toc8650317 \h </w:instrText>
        </w:r>
        <w:r w:rsidR="00FA74AC">
          <w:rPr>
            <w:webHidden/>
          </w:rPr>
        </w:r>
        <w:r w:rsidR="00FA74AC">
          <w:rPr>
            <w:webHidden/>
          </w:rPr>
          <w:fldChar w:fldCharType="separate"/>
        </w:r>
        <w:r w:rsidR="00FA74AC">
          <w:rPr>
            <w:webHidden/>
          </w:rPr>
          <w:t>17</w:t>
        </w:r>
        <w:r w:rsidR="00FA74AC">
          <w:rPr>
            <w:webHidden/>
          </w:rPr>
          <w:fldChar w:fldCharType="end"/>
        </w:r>
      </w:hyperlink>
    </w:p>
    <w:p w14:paraId="49498B2B" w14:textId="158F3C32" w:rsidR="00FA74AC" w:rsidRDefault="00ED5806">
      <w:pPr>
        <w:pStyle w:val="TM1"/>
        <w:rPr>
          <w:rFonts w:asciiTheme="minorHAnsi" w:eastAsiaTheme="minorEastAsia" w:hAnsiTheme="minorHAnsi" w:cstheme="minorBidi"/>
          <w:b w:val="0"/>
          <w:color w:val="auto"/>
          <w:sz w:val="22"/>
          <w:lang w:eastAsia="fr-FR"/>
        </w:rPr>
      </w:pPr>
      <w:hyperlink w:anchor="_Toc8650318" w:history="1">
        <w:r w:rsidR="00FA74AC" w:rsidRPr="00003356">
          <w:rPr>
            <w:rStyle w:val="Lienhypertexte"/>
          </w:rPr>
          <w:t>8. Obligations du prestataire</w:t>
        </w:r>
        <w:r w:rsidR="00FA74AC">
          <w:rPr>
            <w:webHidden/>
          </w:rPr>
          <w:tab/>
        </w:r>
        <w:r w:rsidR="00FA74AC">
          <w:rPr>
            <w:webHidden/>
          </w:rPr>
          <w:fldChar w:fldCharType="begin"/>
        </w:r>
        <w:r w:rsidR="00FA74AC">
          <w:rPr>
            <w:webHidden/>
          </w:rPr>
          <w:instrText xml:space="preserve"> PAGEREF _Toc8650318 \h </w:instrText>
        </w:r>
        <w:r w:rsidR="00FA74AC">
          <w:rPr>
            <w:webHidden/>
          </w:rPr>
        </w:r>
        <w:r w:rsidR="00FA74AC">
          <w:rPr>
            <w:webHidden/>
          </w:rPr>
          <w:fldChar w:fldCharType="separate"/>
        </w:r>
        <w:r w:rsidR="00FA74AC">
          <w:rPr>
            <w:webHidden/>
          </w:rPr>
          <w:t>18</w:t>
        </w:r>
        <w:r w:rsidR="00FA74AC">
          <w:rPr>
            <w:webHidden/>
          </w:rPr>
          <w:fldChar w:fldCharType="end"/>
        </w:r>
      </w:hyperlink>
    </w:p>
    <w:p w14:paraId="256CBDA6" w14:textId="723CC747"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19" w:history="1">
        <w:r w:rsidR="00FA74AC" w:rsidRPr="00003356">
          <w:rPr>
            <w:rStyle w:val="Lienhypertexte"/>
            <w:noProof/>
          </w:rPr>
          <w:t>8.1. Obligations du prestataire</w:t>
        </w:r>
        <w:r w:rsidR="00FA74AC">
          <w:rPr>
            <w:noProof/>
            <w:webHidden/>
          </w:rPr>
          <w:tab/>
        </w:r>
        <w:r w:rsidR="00FA74AC">
          <w:rPr>
            <w:noProof/>
            <w:webHidden/>
          </w:rPr>
          <w:fldChar w:fldCharType="begin"/>
        </w:r>
        <w:r w:rsidR="00FA74AC">
          <w:rPr>
            <w:noProof/>
            <w:webHidden/>
          </w:rPr>
          <w:instrText xml:space="preserve"> PAGEREF _Toc8650319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57B458A7" w14:textId="19CF4A41"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0" w:history="1">
        <w:r w:rsidR="00FA74AC" w:rsidRPr="00003356">
          <w:rPr>
            <w:rStyle w:val="Lienhypertexte"/>
            <w:noProof/>
          </w:rPr>
          <w:t>8.1.1. Confidentialité</w:t>
        </w:r>
        <w:r w:rsidR="00FA74AC">
          <w:rPr>
            <w:noProof/>
            <w:webHidden/>
          </w:rPr>
          <w:tab/>
        </w:r>
        <w:r w:rsidR="00FA74AC">
          <w:rPr>
            <w:noProof/>
            <w:webHidden/>
          </w:rPr>
          <w:fldChar w:fldCharType="begin"/>
        </w:r>
        <w:r w:rsidR="00FA74AC">
          <w:rPr>
            <w:noProof/>
            <w:webHidden/>
          </w:rPr>
          <w:instrText xml:space="preserve"> PAGEREF _Toc8650320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3CB9E638" w14:textId="67416937"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1" w:history="1">
        <w:r w:rsidR="00FA74AC" w:rsidRPr="00003356">
          <w:rPr>
            <w:rStyle w:val="Lienhypertexte"/>
            <w:noProof/>
          </w:rPr>
          <w:t>8.1.2. Responsabilité</w:t>
        </w:r>
        <w:r w:rsidR="00FA74AC">
          <w:rPr>
            <w:noProof/>
            <w:webHidden/>
          </w:rPr>
          <w:tab/>
        </w:r>
        <w:r w:rsidR="00FA74AC">
          <w:rPr>
            <w:noProof/>
            <w:webHidden/>
          </w:rPr>
          <w:fldChar w:fldCharType="begin"/>
        </w:r>
        <w:r w:rsidR="00FA74AC">
          <w:rPr>
            <w:noProof/>
            <w:webHidden/>
          </w:rPr>
          <w:instrText xml:space="preserve"> PAGEREF _Toc8650321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42C1CD3B" w14:textId="54520FEC"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2" w:history="1">
        <w:r w:rsidR="00FA74AC" w:rsidRPr="00003356">
          <w:rPr>
            <w:rStyle w:val="Lienhypertexte"/>
            <w:noProof/>
          </w:rPr>
          <w:t>8.1.3. Délais</w:t>
        </w:r>
        <w:r w:rsidR="00FA74AC">
          <w:rPr>
            <w:noProof/>
            <w:webHidden/>
          </w:rPr>
          <w:tab/>
        </w:r>
        <w:r w:rsidR="00FA74AC">
          <w:rPr>
            <w:noProof/>
            <w:webHidden/>
          </w:rPr>
          <w:fldChar w:fldCharType="begin"/>
        </w:r>
        <w:r w:rsidR="00FA74AC">
          <w:rPr>
            <w:noProof/>
            <w:webHidden/>
          </w:rPr>
          <w:instrText xml:space="preserve"> PAGEREF _Toc8650322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1FEB36F0" w14:textId="1AC74CEB"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3" w:history="1">
        <w:r w:rsidR="00FA74AC" w:rsidRPr="00003356">
          <w:rPr>
            <w:rStyle w:val="Lienhypertexte"/>
            <w:noProof/>
          </w:rPr>
          <w:t>8.1.4. Assurances</w:t>
        </w:r>
        <w:r w:rsidR="00FA74AC">
          <w:rPr>
            <w:noProof/>
            <w:webHidden/>
          </w:rPr>
          <w:tab/>
        </w:r>
        <w:r w:rsidR="00FA74AC">
          <w:rPr>
            <w:noProof/>
            <w:webHidden/>
          </w:rPr>
          <w:fldChar w:fldCharType="begin"/>
        </w:r>
        <w:r w:rsidR="00FA74AC">
          <w:rPr>
            <w:noProof/>
            <w:webHidden/>
          </w:rPr>
          <w:instrText xml:space="preserve"> PAGEREF _Toc8650323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1DA75B3F" w14:textId="3AF437C7"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4" w:history="1">
        <w:r w:rsidR="00FA74AC" w:rsidRPr="00003356">
          <w:rPr>
            <w:rStyle w:val="Lienhypertexte"/>
            <w:noProof/>
          </w:rPr>
          <w:t>8.1.5. Obligations de collaboration</w:t>
        </w:r>
        <w:r w:rsidR="00FA74AC">
          <w:rPr>
            <w:noProof/>
            <w:webHidden/>
          </w:rPr>
          <w:tab/>
        </w:r>
        <w:r w:rsidR="00FA74AC">
          <w:rPr>
            <w:noProof/>
            <w:webHidden/>
          </w:rPr>
          <w:fldChar w:fldCharType="begin"/>
        </w:r>
        <w:r w:rsidR="00FA74AC">
          <w:rPr>
            <w:noProof/>
            <w:webHidden/>
          </w:rPr>
          <w:instrText xml:space="preserve"> PAGEREF _Toc8650324 \h </w:instrText>
        </w:r>
        <w:r w:rsidR="00FA74AC">
          <w:rPr>
            <w:noProof/>
            <w:webHidden/>
          </w:rPr>
        </w:r>
        <w:r w:rsidR="00FA74AC">
          <w:rPr>
            <w:noProof/>
            <w:webHidden/>
          </w:rPr>
          <w:fldChar w:fldCharType="separate"/>
        </w:r>
        <w:r w:rsidR="00FA74AC">
          <w:rPr>
            <w:noProof/>
            <w:webHidden/>
          </w:rPr>
          <w:t>18</w:t>
        </w:r>
        <w:r w:rsidR="00FA74AC">
          <w:rPr>
            <w:noProof/>
            <w:webHidden/>
          </w:rPr>
          <w:fldChar w:fldCharType="end"/>
        </w:r>
      </w:hyperlink>
    </w:p>
    <w:p w14:paraId="3864535C" w14:textId="2786D7EA"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5" w:history="1">
        <w:r w:rsidR="00FA74AC" w:rsidRPr="00003356">
          <w:rPr>
            <w:rStyle w:val="Lienhypertexte"/>
            <w:noProof/>
          </w:rPr>
          <w:t>8.1.6. Obligations de conseil et de mise en garde</w:t>
        </w:r>
        <w:r w:rsidR="00FA74AC">
          <w:rPr>
            <w:noProof/>
            <w:webHidden/>
          </w:rPr>
          <w:tab/>
        </w:r>
        <w:r w:rsidR="00FA74AC">
          <w:rPr>
            <w:noProof/>
            <w:webHidden/>
          </w:rPr>
          <w:fldChar w:fldCharType="begin"/>
        </w:r>
        <w:r w:rsidR="00FA74AC">
          <w:rPr>
            <w:noProof/>
            <w:webHidden/>
          </w:rPr>
          <w:instrText xml:space="preserve"> PAGEREF _Toc8650325 \h </w:instrText>
        </w:r>
        <w:r w:rsidR="00FA74AC">
          <w:rPr>
            <w:noProof/>
            <w:webHidden/>
          </w:rPr>
        </w:r>
        <w:r w:rsidR="00FA74AC">
          <w:rPr>
            <w:noProof/>
            <w:webHidden/>
          </w:rPr>
          <w:fldChar w:fldCharType="separate"/>
        </w:r>
        <w:r w:rsidR="00FA74AC">
          <w:rPr>
            <w:noProof/>
            <w:webHidden/>
          </w:rPr>
          <w:t>19</w:t>
        </w:r>
        <w:r w:rsidR="00FA74AC">
          <w:rPr>
            <w:noProof/>
            <w:webHidden/>
          </w:rPr>
          <w:fldChar w:fldCharType="end"/>
        </w:r>
      </w:hyperlink>
    </w:p>
    <w:p w14:paraId="7BDEB13B" w14:textId="296A1B6B"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6" w:history="1">
        <w:r w:rsidR="00FA74AC" w:rsidRPr="00003356">
          <w:rPr>
            <w:rStyle w:val="Lienhypertexte"/>
            <w:noProof/>
          </w:rPr>
          <w:t>8.1.7. Obligation d’information</w:t>
        </w:r>
        <w:r w:rsidR="00FA74AC">
          <w:rPr>
            <w:noProof/>
            <w:webHidden/>
          </w:rPr>
          <w:tab/>
        </w:r>
        <w:r w:rsidR="00FA74AC">
          <w:rPr>
            <w:noProof/>
            <w:webHidden/>
          </w:rPr>
          <w:fldChar w:fldCharType="begin"/>
        </w:r>
        <w:r w:rsidR="00FA74AC">
          <w:rPr>
            <w:noProof/>
            <w:webHidden/>
          </w:rPr>
          <w:instrText xml:space="preserve"> PAGEREF _Toc8650326 \h </w:instrText>
        </w:r>
        <w:r w:rsidR="00FA74AC">
          <w:rPr>
            <w:noProof/>
            <w:webHidden/>
          </w:rPr>
        </w:r>
        <w:r w:rsidR="00FA74AC">
          <w:rPr>
            <w:noProof/>
            <w:webHidden/>
          </w:rPr>
          <w:fldChar w:fldCharType="separate"/>
        </w:r>
        <w:r w:rsidR="00FA74AC">
          <w:rPr>
            <w:noProof/>
            <w:webHidden/>
          </w:rPr>
          <w:t>19</w:t>
        </w:r>
        <w:r w:rsidR="00FA74AC">
          <w:rPr>
            <w:noProof/>
            <w:webHidden/>
          </w:rPr>
          <w:fldChar w:fldCharType="end"/>
        </w:r>
      </w:hyperlink>
    </w:p>
    <w:p w14:paraId="29422935" w14:textId="61323C53" w:rsidR="00FA74AC" w:rsidRDefault="00ED5806">
      <w:pPr>
        <w:pStyle w:val="TM2"/>
        <w:tabs>
          <w:tab w:val="right" w:leader="dot" w:pos="9060"/>
        </w:tabs>
        <w:rPr>
          <w:rFonts w:asciiTheme="minorHAnsi" w:eastAsiaTheme="minorEastAsia" w:hAnsiTheme="minorHAnsi" w:cstheme="minorBidi"/>
          <w:noProof/>
          <w:color w:val="auto"/>
          <w:sz w:val="22"/>
          <w:lang w:eastAsia="fr-FR"/>
        </w:rPr>
      </w:pPr>
      <w:hyperlink w:anchor="_Toc8650327" w:history="1">
        <w:r w:rsidR="00FA74AC" w:rsidRPr="00003356">
          <w:rPr>
            <w:rStyle w:val="Lienhypertexte"/>
            <w:noProof/>
          </w:rPr>
          <w:t>8.2. Droit applicable - Litiges</w:t>
        </w:r>
        <w:r w:rsidR="00FA74AC">
          <w:rPr>
            <w:noProof/>
            <w:webHidden/>
          </w:rPr>
          <w:tab/>
        </w:r>
        <w:r w:rsidR="00FA74AC">
          <w:rPr>
            <w:noProof/>
            <w:webHidden/>
          </w:rPr>
          <w:fldChar w:fldCharType="begin"/>
        </w:r>
        <w:r w:rsidR="00FA74AC">
          <w:rPr>
            <w:noProof/>
            <w:webHidden/>
          </w:rPr>
          <w:instrText xml:space="preserve"> PAGEREF _Toc8650327 \h </w:instrText>
        </w:r>
        <w:r w:rsidR="00FA74AC">
          <w:rPr>
            <w:noProof/>
            <w:webHidden/>
          </w:rPr>
        </w:r>
        <w:r w:rsidR="00FA74AC">
          <w:rPr>
            <w:noProof/>
            <w:webHidden/>
          </w:rPr>
          <w:fldChar w:fldCharType="separate"/>
        </w:r>
        <w:r w:rsidR="00FA74AC">
          <w:rPr>
            <w:noProof/>
            <w:webHidden/>
          </w:rPr>
          <w:t>19</w:t>
        </w:r>
        <w:r w:rsidR="00FA74AC">
          <w:rPr>
            <w:noProof/>
            <w:webHidden/>
          </w:rPr>
          <w:fldChar w:fldCharType="end"/>
        </w:r>
      </w:hyperlink>
    </w:p>
    <w:p w14:paraId="6A33AAFF" w14:textId="0DFF81C7"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8" w:history="1">
        <w:r w:rsidR="00FA74AC" w:rsidRPr="00003356">
          <w:rPr>
            <w:rStyle w:val="Lienhypertexte"/>
            <w:noProof/>
          </w:rPr>
          <w:t>8.2.1. Droit applicable</w:t>
        </w:r>
        <w:r w:rsidR="00FA74AC">
          <w:rPr>
            <w:noProof/>
            <w:webHidden/>
          </w:rPr>
          <w:tab/>
        </w:r>
        <w:r w:rsidR="00FA74AC">
          <w:rPr>
            <w:noProof/>
            <w:webHidden/>
          </w:rPr>
          <w:fldChar w:fldCharType="begin"/>
        </w:r>
        <w:r w:rsidR="00FA74AC">
          <w:rPr>
            <w:noProof/>
            <w:webHidden/>
          </w:rPr>
          <w:instrText xml:space="preserve"> PAGEREF _Toc8650328 \h </w:instrText>
        </w:r>
        <w:r w:rsidR="00FA74AC">
          <w:rPr>
            <w:noProof/>
            <w:webHidden/>
          </w:rPr>
        </w:r>
        <w:r w:rsidR="00FA74AC">
          <w:rPr>
            <w:noProof/>
            <w:webHidden/>
          </w:rPr>
          <w:fldChar w:fldCharType="separate"/>
        </w:r>
        <w:r w:rsidR="00FA74AC">
          <w:rPr>
            <w:noProof/>
            <w:webHidden/>
          </w:rPr>
          <w:t>19</w:t>
        </w:r>
        <w:r w:rsidR="00FA74AC">
          <w:rPr>
            <w:noProof/>
            <w:webHidden/>
          </w:rPr>
          <w:fldChar w:fldCharType="end"/>
        </w:r>
      </w:hyperlink>
    </w:p>
    <w:p w14:paraId="5B33E32F" w14:textId="51B45074" w:rsidR="00FA74AC" w:rsidRDefault="00ED5806">
      <w:pPr>
        <w:pStyle w:val="TM3"/>
        <w:tabs>
          <w:tab w:val="right" w:leader="dot" w:pos="9060"/>
        </w:tabs>
        <w:rPr>
          <w:rFonts w:asciiTheme="minorHAnsi" w:eastAsiaTheme="minorEastAsia" w:hAnsiTheme="minorHAnsi" w:cstheme="minorBidi"/>
          <w:noProof/>
          <w:color w:val="auto"/>
          <w:sz w:val="22"/>
          <w:lang w:eastAsia="fr-FR"/>
        </w:rPr>
      </w:pPr>
      <w:hyperlink w:anchor="_Toc8650329" w:history="1">
        <w:r w:rsidR="00FA74AC" w:rsidRPr="00003356">
          <w:rPr>
            <w:rStyle w:val="Lienhypertexte"/>
            <w:noProof/>
          </w:rPr>
          <w:t>8.2.1. Litiges</w:t>
        </w:r>
        <w:r w:rsidR="00FA74AC">
          <w:rPr>
            <w:noProof/>
            <w:webHidden/>
          </w:rPr>
          <w:tab/>
        </w:r>
        <w:r w:rsidR="00FA74AC">
          <w:rPr>
            <w:noProof/>
            <w:webHidden/>
          </w:rPr>
          <w:fldChar w:fldCharType="begin"/>
        </w:r>
        <w:r w:rsidR="00FA74AC">
          <w:rPr>
            <w:noProof/>
            <w:webHidden/>
          </w:rPr>
          <w:instrText xml:space="preserve"> PAGEREF _Toc8650329 \h </w:instrText>
        </w:r>
        <w:r w:rsidR="00FA74AC">
          <w:rPr>
            <w:noProof/>
            <w:webHidden/>
          </w:rPr>
        </w:r>
        <w:r w:rsidR="00FA74AC">
          <w:rPr>
            <w:noProof/>
            <w:webHidden/>
          </w:rPr>
          <w:fldChar w:fldCharType="separate"/>
        </w:r>
        <w:r w:rsidR="00FA74AC">
          <w:rPr>
            <w:noProof/>
            <w:webHidden/>
          </w:rPr>
          <w:t>19</w:t>
        </w:r>
        <w:r w:rsidR="00FA74AC">
          <w:rPr>
            <w:noProof/>
            <w:webHidden/>
          </w:rPr>
          <w:fldChar w:fldCharType="end"/>
        </w:r>
      </w:hyperlink>
    </w:p>
    <w:p w14:paraId="2C9F0990" w14:textId="409EF1C0" w:rsidR="002D7F13" w:rsidRDefault="0015549B">
      <w:r>
        <w:fldChar w:fldCharType="end"/>
      </w:r>
    </w:p>
    <w:p w14:paraId="6C3E9F5E" w14:textId="77777777" w:rsidR="0015549B" w:rsidRDefault="00BF0B59" w:rsidP="0015549B">
      <w:pPr>
        <w:pStyle w:val="Titre1"/>
      </w:pPr>
      <w:bookmarkStart w:id="0" w:name="_Toc8650276"/>
      <w:r>
        <w:lastRenderedPageBreak/>
        <w:t>Contexte</w:t>
      </w:r>
      <w:bookmarkEnd w:id="0"/>
    </w:p>
    <w:p w14:paraId="3974D2FC" w14:textId="77777777" w:rsidR="00D758DC" w:rsidRPr="00D758DC" w:rsidRDefault="00D758DC" w:rsidP="00D758DC">
      <w:pPr>
        <w:pStyle w:val="Titre2"/>
      </w:pPr>
      <w:bookmarkStart w:id="1" w:name="_Toc8650277"/>
      <w:r>
        <w:t>Descriptif du projet</w:t>
      </w:r>
      <w:bookmarkEnd w:id="1"/>
    </w:p>
    <w:p w14:paraId="51CECE82" w14:textId="55303741" w:rsidR="00897F62" w:rsidRDefault="00BF0B59" w:rsidP="00897F62">
      <w:r>
        <w:t>Ce cahier des charges s’inscrit dans la mise en place du nouvel hôpital Saint Pérégrin à Lomé</w:t>
      </w:r>
      <w:r w:rsidR="00897F62">
        <w:t>,</w:t>
      </w:r>
      <w:r>
        <w:t xml:space="preserve"> au Togo. Ce </w:t>
      </w:r>
      <w:r w:rsidR="007F4523">
        <w:t xml:space="preserve">nouvel hôpital de référence </w:t>
      </w:r>
      <w:r>
        <w:t>apporte une offre de soins de qualité</w:t>
      </w:r>
      <w:r w:rsidR="00897F62">
        <w:t xml:space="preserve"> au bassin de population local tout en restant abordable. Cet hôpital a pour ambition de devenir une référence au Togo à l’image des hôpitaux occidentaux grâce à </w:t>
      </w:r>
      <w:r w:rsidR="007F4523">
        <w:t xml:space="preserve">des équipes médicales et soignantes d’excellent niveau de formation et </w:t>
      </w:r>
      <w:r w:rsidR="00897F62">
        <w:t>un</w:t>
      </w:r>
      <w:r w:rsidR="007F4523">
        <w:t xml:space="preserve">e </w:t>
      </w:r>
      <w:r w:rsidR="00897F62">
        <w:t>accréditation de</w:t>
      </w:r>
      <w:r w:rsidR="007F4523">
        <w:t>s personnels et des équipements</w:t>
      </w:r>
      <w:r w:rsidR="00897F62">
        <w:t>.</w:t>
      </w:r>
    </w:p>
    <w:p w14:paraId="35C4AA21" w14:textId="3012ADF9" w:rsidR="009149EC" w:rsidRDefault="009149EC" w:rsidP="00897F62">
      <w:r w:rsidRPr="00E65DCD">
        <w:t>L’hôpital, actuellement en construction, se situe à Lomé sur la commune de Agoenyive</w:t>
      </w:r>
      <w:bookmarkStart w:id="2" w:name="_GoBack"/>
      <w:bookmarkEnd w:id="2"/>
      <w:r w:rsidRPr="00E65DCD">
        <w:t>, à l’intersection entre la nationale 1 et la rocade principale. L’accès routier est excellent depuis le port de Lomé.</w:t>
      </w:r>
    </w:p>
    <w:p w14:paraId="208268FD" w14:textId="3B422A22" w:rsidR="00FA59B9" w:rsidRDefault="00897F62" w:rsidP="00897F62">
      <w:r>
        <w:t xml:space="preserve">Dans le cadre de ce projet, ce cahier des charges a pour but </w:t>
      </w:r>
      <w:r w:rsidR="00DB6DC3">
        <w:t xml:space="preserve">de </w:t>
      </w:r>
      <w:r>
        <w:t xml:space="preserve">présenter aux différents fournisseurs d’équipement d’imagerie les besoins de cet hôpital ainsi que ses attentes. </w:t>
      </w:r>
      <w:r w:rsidR="00855A1C">
        <w:t xml:space="preserve">L’ouverture de </w:t>
      </w:r>
      <w:r w:rsidR="007F4523">
        <w:t>l’</w:t>
      </w:r>
      <w:r w:rsidR="00855A1C">
        <w:t xml:space="preserve">hôpital étant prévue pour </w:t>
      </w:r>
      <w:r w:rsidR="00A238B7">
        <w:t>le premier trimestre 2020</w:t>
      </w:r>
      <w:r w:rsidR="00855A1C">
        <w:t>, chaque fournisseur recevant ce document se devra d’émettre une offre dans le</w:t>
      </w:r>
      <w:r w:rsidR="00A238B7">
        <w:t xml:space="preserve">s six (6) semaines </w:t>
      </w:r>
      <w:r w:rsidR="00855A1C">
        <w:t>suivant</w:t>
      </w:r>
      <w:r w:rsidR="007F4523">
        <w:t xml:space="preserve"> la date de réception du cahier des charges</w:t>
      </w:r>
      <w:r w:rsidR="00855A1C">
        <w:t>.</w:t>
      </w:r>
    </w:p>
    <w:p w14:paraId="0B09E72E" w14:textId="77777777" w:rsidR="00FA59B9" w:rsidRPr="00E65DCD" w:rsidRDefault="00FA59B9" w:rsidP="00FA59B9">
      <w:pPr>
        <w:pStyle w:val="Titre2"/>
      </w:pPr>
      <w:bookmarkStart w:id="3" w:name="_Toc8650278"/>
      <w:r w:rsidRPr="00E65DCD">
        <w:t>Activité prévisionnelle</w:t>
      </w:r>
      <w:bookmarkEnd w:id="3"/>
      <w:r w:rsidRPr="00E65DCD">
        <w:t xml:space="preserve"> </w:t>
      </w:r>
    </w:p>
    <w:p w14:paraId="7336A6FE" w14:textId="76050FF5" w:rsidR="00FA59B9" w:rsidRPr="00FA59B9" w:rsidRDefault="00FA59B9" w:rsidP="00FA59B9">
      <w:r>
        <w:t xml:space="preserve">L’offre de soins de cet hôpital de référence se déploie sur le Grand Lomé (1 500 000 habitants) </w:t>
      </w:r>
    </w:p>
    <w:p w14:paraId="3A7974F2" w14:textId="4970B11B" w:rsidR="00FA59B9" w:rsidRPr="00FA59B9" w:rsidRDefault="00FA59B9" w:rsidP="00FA59B9">
      <w:pPr>
        <w:rPr>
          <w:bCs/>
        </w:rPr>
      </w:pPr>
      <w:r w:rsidRPr="00FA59B9">
        <w:rPr>
          <w:bCs/>
        </w:rPr>
        <w:t xml:space="preserve">La fréquentation prévisionnelle par </w:t>
      </w:r>
      <w:r w:rsidRPr="00FA59B9">
        <w:rPr>
          <w:b/>
          <w:bCs/>
          <w:i/>
        </w:rPr>
        <w:t>consultation de spécialité par jour</w:t>
      </w:r>
      <w:r w:rsidRPr="00FA59B9">
        <w:rPr>
          <w:bCs/>
        </w:rPr>
        <w:t xml:space="preserve"> est reprise dans le tableau ci</w:t>
      </w:r>
      <w:r w:rsidR="00D050A6">
        <w:rPr>
          <w:bCs/>
        </w:rPr>
        <w:t>-</w:t>
      </w:r>
      <w:r w:rsidRPr="00FA59B9">
        <w:rPr>
          <w:bCs/>
        </w:rPr>
        <w:t>dessous</w:t>
      </w:r>
      <w:r w:rsidR="00D050A6">
        <w:rPr>
          <w:bCs/>
        </w:rPr>
        <w:t> :</w:t>
      </w:r>
    </w:p>
    <w:tbl>
      <w:tblPr>
        <w:tblW w:w="6955" w:type="dxa"/>
        <w:tblInd w:w="70" w:type="dxa"/>
        <w:tblCellMar>
          <w:left w:w="70" w:type="dxa"/>
          <w:right w:w="70" w:type="dxa"/>
        </w:tblCellMar>
        <w:tblLook w:val="04A0" w:firstRow="1" w:lastRow="0" w:firstColumn="1" w:lastColumn="0" w:noHBand="0" w:noVBand="1"/>
      </w:tblPr>
      <w:tblGrid>
        <w:gridCol w:w="4340"/>
        <w:gridCol w:w="2615"/>
      </w:tblGrid>
      <w:tr w:rsidR="00FA59B9" w:rsidRPr="00435C34" w14:paraId="79BA303C" w14:textId="77777777" w:rsidTr="00D050A6">
        <w:trPr>
          <w:trHeight w:val="286"/>
        </w:trPr>
        <w:tc>
          <w:tcPr>
            <w:tcW w:w="4340" w:type="dxa"/>
            <w:tcBorders>
              <w:left w:val="nil"/>
              <w:bottom w:val="single" w:sz="4" w:space="0" w:color="auto"/>
              <w:right w:val="nil"/>
            </w:tcBorders>
            <w:shd w:val="clear" w:color="auto" w:fill="auto"/>
            <w:vAlign w:val="bottom"/>
            <w:hideMark/>
          </w:tcPr>
          <w:p w14:paraId="60883F21" w14:textId="77777777" w:rsidR="00FA59B9" w:rsidRPr="00435C34" w:rsidRDefault="00FA59B9" w:rsidP="00D050A6">
            <w:pPr>
              <w:rPr>
                <w:rFonts w:ascii="Calibri" w:hAnsi="Calibri" w:cs="Calibri"/>
                <w:b/>
                <w:bCs/>
                <w:color w:val="548235"/>
                <w:szCs w:val="18"/>
              </w:rPr>
            </w:pPr>
            <w:r w:rsidRPr="00435C34">
              <w:rPr>
                <w:rFonts w:ascii="Calibri" w:hAnsi="Calibri" w:cs="Calibri"/>
                <w:b/>
                <w:bCs/>
                <w:color w:val="548235"/>
                <w:szCs w:val="18"/>
              </w:rPr>
              <w:t>Spécialités</w:t>
            </w:r>
          </w:p>
        </w:tc>
        <w:tc>
          <w:tcPr>
            <w:tcW w:w="2615" w:type="dxa"/>
            <w:tcBorders>
              <w:left w:val="nil"/>
              <w:bottom w:val="single" w:sz="4" w:space="0" w:color="auto"/>
              <w:right w:val="nil"/>
            </w:tcBorders>
            <w:shd w:val="clear" w:color="auto" w:fill="auto"/>
            <w:vAlign w:val="bottom"/>
            <w:hideMark/>
          </w:tcPr>
          <w:p w14:paraId="65EABF4F" w14:textId="77777777" w:rsidR="00FA59B9" w:rsidRPr="00435C34" w:rsidRDefault="00FA59B9" w:rsidP="00D050A6">
            <w:pPr>
              <w:jc w:val="center"/>
              <w:rPr>
                <w:rFonts w:ascii="Calibri" w:hAnsi="Calibri" w:cs="Calibri"/>
                <w:b/>
                <w:bCs/>
                <w:color w:val="548235"/>
                <w:szCs w:val="18"/>
              </w:rPr>
            </w:pPr>
            <w:r w:rsidRPr="00435C34">
              <w:rPr>
                <w:rFonts w:ascii="Calibri" w:hAnsi="Calibri" w:cs="Calibri"/>
                <w:b/>
                <w:bCs/>
                <w:color w:val="548235"/>
                <w:szCs w:val="18"/>
              </w:rPr>
              <w:t>CONSULTATIONS</w:t>
            </w:r>
          </w:p>
        </w:tc>
      </w:tr>
      <w:tr w:rsidR="00FA59B9" w:rsidRPr="00435C34" w14:paraId="18004AE7"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6D95545"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Cardiologie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AA9326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0B89B374"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64872"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Chirurgie générale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6370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3DFD2638"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CB62D8D"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Dermatologie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3FE4DD8"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6</w:t>
            </w:r>
          </w:p>
        </w:tc>
      </w:tr>
      <w:tr w:rsidR="00FA59B9" w:rsidRPr="00435C34" w14:paraId="4AA38C22"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00883"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Endocrinologie maladie métabolique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35F1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5F1B6A79"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F43D695"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Gynéco obstétrique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88C07FD"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33C7B060"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9D07D92"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Hépato gastro entérologie nutrition</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E6E2D2C"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73377224"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1FFB"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Maladies infectieuses et parasitaires</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59023"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46</w:t>
            </w:r>
          </w:p>
        </w:tc>
      </w:tr>
      <w:tr w:rsidR="00FA59B9" w:rsidRPr="00435C34" w14:paraId="5B291011"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122D0B5"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Médecine générale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FAD6C8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6</w:t>
            </w:r>
          </w:p>
        </w:tc>
      </w:tr>
      <w:tr w:rsidR="00FA59B9" w:rsidRPr="00435C34" w14:paraId="029760A0"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A4FA4"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Neurologie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1CE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60E05FB4"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4628F07"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Ophtalmologie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415BC29"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4</w:t>
            </w:r>
          </w:p>
        </w:tc>
      </w:tr>
      <w:tr w:rsidR="00FA59B9" w:rsidRPr="00435C34" w14:paraId="7F99584F"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45FC0"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ORL</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F6A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11</w:t>
            </w:r>
          </w:p>
        </w:tc>
      </w:tr>
      <w:tr w:rsidR="00FA59B9" w:rsidRPr="00435C34" w14:paraId="564B2E9D"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8DDCC81"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Orthopédie traumatologie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FFB49C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9</w:t>
            </w:r>
          </w:p>
        </w:tc>
      </w:tr>
      <w:tr w:rsidR="00FA59B9" w:rsidRPr="00435C34" w14:paraId="28809F3A"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82184"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Pédiatrie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A8EA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9</w:t>
            </w:r>
          </w:p>
        </w:tc>
      </w:tr>
      <w:tr w:rsidR="00FA59B9" w:rsidRPr="00435C34" w14:paraId="6D2528FC"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9692AD7"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Pneumologie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29D71D8"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0EF139AB"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45A22A42"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Stomatologie</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793C074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2C3E3402"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E1230" w14:textId="77777777" w:rsidR="00FA59B9" w:rsidRPr="00435C34" w:rsidRDefault="00FA59B9" w:rsidP="00D050A6">
            <w:pPr>
              <w:jc w:val="left"/>
              <w:rPr>
                <w:rFonts w:ascii="Calibri" w:hAnsi="Calibri" w:cs="Calibri"/>
                <w:color w:val="548235"/>
                <w:szCs w:val="18"/>
              </w:rPr>
            </w:pPr>
            <w:r w:rsidRPr="00435C34">
              <w:rPr>
                <w:rFonts w:ascii="Calibri" w:hAnsi="Calibri" w:cs="Calibri"/>
                <w:color w:val="548235"/>
                <w:szCs w:val="18"/>
              </w:rPr>
              <w:t>Urologie</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96B4"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17AC32F9" w14:textId="77777777" w:rsidTr="00D050A6">
        <w:trPr>
          <w:trHeight w:val="300"/>
        </w:trPr>
        <w:tc>
          <w:tcPr>
            <w:tcW w:w="43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95E088B" w14:textId="77777777" w:rsidR="00FA59B9" w:rsidRPr="00435C34" w:rsidRDefault="00FA59B9" w:rsidP="00D050A6">
            <w:pPr>
              <w:jc w:val="left"/>
              <w:rPr>
                <w:rFonts w:ascii="Calibri" w:hAnsi="Calibri" w:cs="Calibri"/>
                <w:b/>
                <w:color w:val="548235"/>
                <w:szCs w:val="18"/>
              </w:rPr>
            </w:pPr>
            <w:r w:rsidRPr="00435C34">
              <w:rPr>
                <w:rFonts w:ascii="Calibri" w:hAnsi="Calibri" w:cs="Calibri"/>
                <w:b/>
                <w:color w:val="548235"/>
                <w:szCs w:val="18"/>
              </w:rPr>
              <w:t>Total</w:t>
            </w:r>
          </w:p>
        </w:tc>
        <w:tc>
          <w:tcPr>
            <w:tcW w:w="2615"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77AA8D7" w14:textId="77777777" w:rsidR="00FA59B9" w:rsidRPr="00435C34" w:rsidRDefault="00FA59B9" w:rsidP="00D050A6">
            <w:pPr>
              <w:jc w:val="center"/>
              <w:rPr>
                <w:rFonts w:ascii="Calibri" w:hAnsi="Calibri" w:cs="Calibri"/>
                <w:b/>
                <w:color w:val="548235"/>
                <w:szCs w:val="18"/>
              </w:rPr>
            </w:pPr>
            <w:r w:rsidRPr="00435C34">
              <w:rPr>
                <w:rFonts w:ascii="Calibri" w:hAnsi="Calibri" w:cs="Calibri"/>
                <w:b/>
                <w:color w:val="548235"/>
                <w:szCs w:val="18"/>
              </w:rPr>
              <w:t>116</w:t>
            </w:r>
          </w:p>
        </w:tc>
      </w:tr>
    </w:tbl>
    <w:p w14:paraId="3B05FC71" w14:textId="75C4D974" w:rsidR="00FA59B9" w:rsidRPr="00435C34" w:rsidRDefault="00FA59B9" w:rsidP="00435C34">
      <w:pPr>
        <w:spacing w:after="160" w:line="259" w:lineRule="auto"/>
        <w:jc w:val="left"/>
        <w:rPr>
          <w:b/>
          <w:bCs/>
        </w:rPr>
      </w:pPr>
      <w:r w:rsidRPr="00BA40F0">
        <w:lastRenderedPageBreak/>
        <w:t>La fréquentation prévisionnelle en hospitalisation de spécialité par semaine est reprise dans le tableau ci-dessous</w:t>
      </w:r>
      <w:r>
        <w:t> :</w:t>
      </w: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0"/>
        <w:gridCol w:w="3635"/>
      </w:tblGrid>
      <w:tr w:rsidR="00FA59B9" w:rsidRPr="00435C34" w14:paraId="3EF8526A" w14:textId="77777777" w:rsidTr="00D050A6">
        <w:trPr>
          <w:trHeight w:val="900"/>
        </w:trPr>
        <w:tc>
          <w:tcPr>
            <w:tcW w:w="4020" w:type="dxa"/>
            <w:shd w:val="clear" w:color="auto" w:fill="auto"/>
            <w:vAlign w:val="bottom"/>
            <w:hideMark/>
          </w:tcPr>
          <w:p w14:paraId="6FB24574" w14:textId="77777777" w:rsidR="00FA59B9" w:rsidRPr="00435C34" w:rsidRDefault="00FA59B9" w:rsidP="00D050A6">
            <w:pPr>
              <w:jc w:val="center"/>
              <w:rPr>
                <w:rFonts w:ascii="Calibri" w:hAnsi="Calibri" w:cs="Calibri"/>
                <w:b/>
                <w:bCs/>
                <w:color w:val="548235"/>
                <w:szCs w:val="18"/>
              </w:rPr>
            </w:pPr>
            <w:r w:rsidRPr="00435C34">
              <w:rPr>
                <w:rFonts w:ascii="Calibri" w:hAnsi="Calibri" w:cs="Calibri"/>
                <w:b/>
                <w:bCs/>
                <w:color w:val="548235"/>
                <w:szCs w:val="18"/>
              </w:rPr>
              <w:t>Spécialités</w:t>
            </w:r>
          </w:p>
        </w:tc>
        <w:tc>
          <w:tcPr>
            <w:tcW w:w="3635" w:type="dxa"/>
            <w:shd w:val="clear" w:color="auto" w:fill="auto"/>
            <w:vAlign w:val="bottom"/>
            <w:hideMark/>
          </w:tcPr>
          <w:p w14:paraId="251F5B25" w14:textId="77777777" w:rsidR="00FA59B9" w:rsidRPr="00435C34" w:rsidRDefault="00FA59B9" w:rsidP="00D050A6">
            <w:pPr>
              <w:jc w:val="center"/>
              <w:rPr>
                <w:rFonts w:ascii="Calibri" w:hAnsi="Calibri" w:cs="Calibri"/>
                <w:b/>
                <w:bCs/>
                <w:color w:val="548235"/>
                <w:szCs w:val="18"/>
              </w:rPr>
            </w:pPr>
            <w:r w:rsidRPr="00435C34">
              <w:rPr>
                <w:rFonts w:ascii="Calibri" w:hAnsi="Calibri" w:cs="Calibri"/>
                <w:b/>
                <w:bCs/>
                <w:color w:val="548235"/>
                <w:szCs w:val="18"/>
              </w:rPr>
              <w:t>Hospitalisations /semaine</w:t>
            </w:r>
          </w:p>
        </w:tc>
      </w:tr>
      <w:tr w:rsidR="00FA59B9" w:rsidRPr="00435C34" w14:paraId="107A255C" w14:textId="77777777" w:rsidTr="00D050A6">
        <w:trPr>
          <w:trHeight w:val="300"/>
        </w:trPr>
        <w:tc>
          <w:tcPr>
            <w:tcW w:w="4020" w:type="dxa"/>
            <w:shd w:val="clear" w:color="E2EFDA" w:fill="E2EFDA"/>
            <w:noWrap/>
            <w:vAlign w:val="bottom"/>
            <w:hideMark/>
          </w:tcPr>
          <w:p w14:paraId="577E7A48"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Cardiologie</w:t>
            </w:r>
          </w:p>
        </w:tc>
        <w:tc>
          <w:tcPr>
            <w:tcW w:w="3635" w:type="dxa"/>
            <w:shd w:val="clear" w:color="E2EFDA" w:fill="E2EFDA"/>
            <w:noWrap/>
            <w:vAlign w:val="bottom"/>
            <w:hideMark/>
          </w:tcPr>
          <w:p w14:paraId="2A260AD4"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29559D77" w14:textId="77777777" w:rsidTr="00D050A6">
        <w:trPr>
          <w:trHeight w:val="300"/>
        </w:trPr>
        <w:tc>
          <w:tcPr>
            <w:tcW w:w="4020" w:type="dxa"/>
            <w:shd w:val="clear" w:color="auto" w:fill="auto"/>
            <w:noWrap/>
            <w:vAlign w:val="bottom"/>
            <w:hideMark/>
          </w:tcPr>
          <w:p w14:paraId="38F7F2B2"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 xml:space="preserve">Endocrinologie </w:t>
            </w:r>
          </w:p>
        </w:tc>
        <w:tc>
          <w:tcPr>
            <w:tcW w:w="3635" w:type="dxa"/>
            <w:shd w:val="clear" w:color="E2EFDA" w:fill="E2EFDA"/>
            <w:noWrap/>
            <w:vAlign w:val="bottom"/>
            <w:hideMark/>
          </w:tcPr>
          <w:p w14:paraId="1B2659F4"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5F7CD4F2" w14:textId="77777777" w:rsidTr="00D050A6">
        <w:trPr>
          <w:trHeight w:val="300"/>
        </w:trPr>
        <w:tc>
          <w:tcPr>
            <w:tcW w:w="4020" w:type="dxa"/>
            <w:shd w:val="clear" w:color="E2EFDA" w:fill="E2EFDA"/>
            <w:noWrap/>
            <w:vAlign w:val="bottom"/>
            <w:hideMark/>
          </w:tcPr>
          <w:p w14:paraId="54869E12"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Gynécologie</w:t>
            </w:r>
          </w:p>
        </w:tc>
        <w:tc>
          <w:tcPr>
            <w:tcW w:w="3635" w:type="dxa"/>
            <w:shd w:val="clear" w:color="E2EFDA" w:fill="E2EFDA"/>
            <w:noWrap/>
            <w:vAlign w:val="bottom"/>
            <w:hideMark/>
          </w:tcPr>
          <w:p w14:paraId="4B6AE91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18E0E523" w14:textId="77777777" w:rsidTr="00D050A6">
        <w:trPr>
          <w:trHeight w:val="300"/>
        </w:trPr>
        <w:tc>
          <w:tcPr>
            <w:tcW w:w="4020" w:type="dxa"/>
            <w:shd w:val="clear" w:color="auto" w:fill="auto"/>
            <w:noWrap/>
            <w:vAlign w:val="bottom"/>
            <w:hideMark/>
          </w:tcPr>
          <w:p w14:paraId="53022D97"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Hématologie</w:t>
            </w:r>
          </w:p>
        </w:tc>
        <w:tc>
          <w:tcPr>
            <w:tcW w:w="3635" w:type="dxa"/>
            <w:shd w:val="clear" w:color="E2EFDA" w:fill="E2EFDA"/>
            <w:noWrap/>
            <w:vAlign w:val="bottom"/>
            <w:hideMark/>
          </w:tcPr>
          <w:p w14:paraId="159BE65B"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2</w:t>
            </w:r>
          </w:p>
        </w:tc>
      </w:tr>
      <w:tr w:rsidR="00FA59B9" w:rsidRPr="00435C34" w14:paraId="686A3BE5" w14:textId="77777777" w:rsidTr="00D050A6">
        <w:trPr>
          <w:trHeight w:val="300"/>
        </w:trPr>
        <w:tc>
          <w:tcPr>
            <w:tcW w:w="4020" w:type="dxa"/>
            <w:shd w:val="clear" w:color="E2EFDA" w:fill="E2EFDA"/>
            <w:noWrap/>
            <w:vAlign w:val="bottom"/>
            <w:hideMark/>
          </w:tcPr>
          <w:p w14:paraId="06C32C69"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Hépato gastro entérologie</w:t>
            </w:r>
          </w:p>
        </w:tc>
        <w:tc>
          <w:tcPr>
            <w:tcW w:w="3635" w:type="dxa"/>
            <w:shd w:val="clear" w:color="E2EFDA" w:fill="E2EFDA"/>
            <w:noWrap/>
            <w:vAlign w:val="bottom"/>
            <w:hideMark/>
          </w:tcPr>
          <w:p w14:paraId="088B7092"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134BAADD" w14:textId="77777777" w:rsidTr="00D050A6">
        <w:trPr>
          <w:trHeight w:val="300"/>
        </w:trPr>
        <w:tc>
          <w:tcPr>
            <w:tcW w:w="4020" w:type="dxa"/>
            <w:shd w:val="clear" w:color="auto" w:fill="auto"/>
            <w:noWrap/>
            <w:vAlign w:val="bottom"/>
            <w:hideMark/>
          </w:tcPr>
          <w:p w14:paraId="4E88BC7F"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Maladies infectieuses</w:t>
            </w:r>
          </w:p>
        </w:tc>
        <w:tc>
          <w:tcPr>
            <w:tcW w:w="3635" w:type="dxa"/>
            <w:shd w:val="clear" w:color="E2EFDA" w:fill="E2EFDA"/>
            <w:noWrap/>
            <w:vAlign w:val="bottom"/>
            <w:hideMark/>
          </w:tcPr>
          <w:p w14:paraId="6EB43B1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12</w:t>
            </w:r>
          </w:p>
        </w:tc>
      </w:tr>
      <w:tr w:rsidR="00FA59B9" w:rsidRPr="00435C34" w14:paraId="22671144" w14:textId="77777777" w:rsidTr="00D050A6">
        <w:trPr>
          <w:trHeight w:val="300"/>
        </w:trPr>
        <w:tc>
          <w:tcPr>
            <w:tcW w:w="4020" w:type="dxa"/>
            <w:shd w:val="clear" w:color="E2EFDA" w:fill="E2EFDA"/>
            <w:noWrap/>
            <w:vAlign w:val="bottom"/>
            <w:hideMark/>
          </w:tcPr>
          <w:p w14:paraId="58E69B1A"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Médecine générale</w:t>
            </w:r>
          </w:p>
        </w:tc>
        <w:tc>
          <w:tcPr>
            <w:tcW w:w="3635" w:type="dxa"/>
            <w:shd w:val="clear" w:color="E2EFDA" w:fill="E2EFDA"/>
            <w:noWrap/>
            <w:vAlign w:val="bottom"/>
            <w:hideMark/>
          </w:tcPr>
          <w:p w14:paraId="21D924D7"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2</w:t>
            </w:r>
          </w:p>
        </w:tc>
      </w:tr>
      <w:tr w:rsidR="00FA59B9" w:rsidRPr="00435C34" w14:paraId="2805915D" w14:textId="77777777" w:rsidTr="00D050A6">
        <w:trPr>
          <w:trHeight w:val="300"/>
        </w:trPr>
        <w:tc>
          <w:tcPr>
            <w:tcW w:w="4020" w:type="dxa"/>
            <w:shd w:val="clear" w:color="E2EFDA" w:fill="E2EFDA"/>
            <w:noWrap/>
            <w:vAlign w:val="bottom"/>
            <w:hideMark/>
          </w:tcPr>
          <w:p w14:paraId="670E2A47"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Néphrologie</w:t>
            </w:r>
          </w:p>
        </w:tc>
        <w:tc>
          <w:tcPr>
            <w:tcW w:w="3635" w:type="dxa"/>
            <w:shd w:val="clear" w:color="E2EFDA" w:fill="E2EFDA"/>
            <w:noWrap/>
            <w:vAlign w:val="bottom"/>
            <w:hideMark/>
          </w:tcPr>
          <w:p w14:paraId="2578D810"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33153266" w14:textId="77777777" w:rsidTr="00D050A6">
        <w:trPr>
          <w:trHeight w:val="300"/>
        </w:trPr>
        <w:tc>
          <w:tcPr>
            <w:tcW w:w="4020" w:type="dxa"/>
            <w:shd w:val="clear" w:color="auto" w:fill="auto"/>
            <w:noWrap/>
            <w:vAlign w:val="bottom"/>
            <w:hideMark/>
          </w:tcPr>
          <w:p w14:paraId="78A6756C"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Neurologie</w:t>
            </w:r>
          </w:p>
        </w:tc>
        <w:tc>
          <w:tcPr>
            <w:tcW w:w="3635" w:type="dxa"/>
            <w:shd w:val="clear" w:color="E2EFDA" w:fill="E2EFDA"/>
            <w:noWrap/>
            <w:vAlign w:val="bottom"/>
            <w:hideMark/>
          </w:tcPr>
          <w:p w14:paraId="24F3ABDE"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0F89B909" w14:textId="77777777" w:rsidTr="00D050A6">
        <w:trPr>
          <w:trHeight w:val="300"/>
        </w:trPr>
        <w:tc>
          <w:tcPr>
            <w:tcW w:w="4020" w:type="dxa"/>
            <w:shd w:val="clear" w:color="E2EFDA" w:fill="E2EFDA"/>
            <w:noWrap/>
            <w:vAlign w:val="bottom"/>
            <w:hideMark/>
          </w:tcPr>
          <w:p w14:paraId="4F3B4939"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Pédiatrie</w:t>
            </w:r>
          </w:p>
        </w:tc>
        <w:tc>
          <w:tcPr>
            <w:tcW w:w="3635" w:type="dxa"/>
            <w:shd w:val="clear" w:color="E2EFDA" w:fill="E2EFDA"/>
            <w:noWrap/>
            <w:vAlign w:val="bottom"/>
            <w:hideMark/>
          </w:tcPr>
          <w:p w14:paraId="3074E534"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3</w:t>
            </w:r>
          </w:p>
        </w:tc>
      </w:tr>
      <w:tr w:rsidR="00FA59B9" w:rsidRPr="00435C34" w14:paraId="50CD8298" w14:textId="77777777" w:rsidTr="00D050A6">
        <w:trPr>
          <w:trHeight w:val="300"/>
        </w:trPr>
        <w:tc>
          <w:tcPr>
            <w:tcW w:w="4020" w:type="dxa"/>
            <w:shd w:val="clear" w:color="auto" w:fill="auto"/>
            <w:noWrap/>
            <w:vAlign w:val="bottom"/>
            <w:hideMark/>
          </w:tcPr>
          <w:p w14:paraId="318C4A23"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Pneumologie</w:t>
            </w:r>
          </w:p>
        </w:tc>
        <w:tc>
          <w:tcPr>
            <w:tcW w:w="3635" w:type="dxa"/>
            <w:shd w:val="clear" w:color="E2EFDA" w:fill="E2EFDA"/>
            <w:noWrap/>
            <w:vAlign w:val="bottom"/>
            <w:hideMark/>
          </w:tcPr>
          <w:p w14:paraId="6E04FF92"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0652C63F" w14:textId="77777777" w:rsidTr="00D050A6">
        <w:trPr>
          <w:trHeight w:val="300"/>
        </w:trPr>
        <w:tc>
          <w:tcPr>
            <w:tcW w:w="4020" w:type="dxa"/>
            <w:shd w:val="clear" w:color="auto" w:fill="auto"/>
            <w:noWrap/>
            <w:vAlign w:val="bottom"/>
            <w:hideMark/>
          </w:tcPr>
          <w:p w14:paraId="7717D31D"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Rhumatologie</w:t>
            </w:r>
          </w:p>
        </w:tc>
        <w:tc>
          <w:tcPr>
            <w:tcW w:w="3635" w:type="dxa"/>
            <w:shd w:val="clear" w:color="E2EFDA" w:fill="E2EFDA"/>
            <w:noWrap/>
            <w:vAlign w:val="bottom"/>
            <w:hideMark/>
          </w:tcPr>
          <w:p w14:paraId="680AEDD4"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5C2B11CF" w14:textId="77777777" w:rsidTr="00D050A6">
        <w:trPr>
          <w:trHeight w:val="300"/>
        </w:trPr>
        <w:tc>
          <w:tcPr>
            <w:tcW w:w="4020" w:type="dxa"/>
            <w:shd w:val="clear" w:color="auto" w:fill="auto"/>
            <w:noWrap/>
            <w:vAlign w:val="bottom"/>
            <w:hideMark/>
          </w:tcPr>
          <w:p w14:paraId="308C0567"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Chirurgie Digestive</w:t>
            </w:r>
          </w:p>
        </w:tc>
        <w:tc>
          <w:tcPr>
            <w:tcW w:w="3635" w:type="dxa"/>
            <w:shd w:val="clear" w:color="E2EFDA" w:fill="E2EFDA"/>
            <w:noWrap/>
            <w:vAlign w:val="bottom"/>
            <w:hideMark/>
          </w:tcPr>
          <w:p w14:paraId="06B801D6"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2</w:t>
            </w:r>
          </w:p>
        </w:tc>
      </w:tr>
      <w:tr w:rsidR="00FA59B9" w:rsidRPr="00435C34" w14:paraId="57A00A70" w14:textId="77777777" w:rsidTr="00D050A6">
        <w:trPr>
          <w:trHeight w:val="300"/>
        </w:trPr>
        <w:tc>
          <w:tcPr>
            <w:tcW w:w="4020" w:type="dxa"/>
            <w:shd w:val="clear" w:color="E2EFDA" w:fill="E2EFDA"/>
            <w:noWrap/>
            <w:vAlign w:val="bottom"/>
            <w:hideMark/>
          </w:tcPr>
          <w:p w14:paraId="7B570C56"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Ophtalmologie</w:t>
            </w:r>
          </w:p>
        </w:tc>
        <w:tc>
          <w:tcPr>
            <w:tcW w:w="3635" w:type="dxa"/>
            <w:shd w:val="clear" w:color="E2EFDA" w:fill="E2EFDA"/>
            <w:noWrap/>
            <w:vAlign w:val="bottom"/>
            <w:hideMark/>
          </w:tcPr>
          <w:p w14:paraId="55812CC9"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0</w:t>
            </w:r>
          </w:p>
        </w:tc>
      </w:tr>
      <w:tr w:rsidR="00FA59B9" w:rsidRPr="00435C34" w14:paraId="5AC71E4B" w14:textId="77777777" w:rsidTr="00D050A6">
        <w:trPr>
          <w:trHeight w:val="300"/>
        </w:trPr>
        <w:tc>
          <w:tcPr>
            <w:tcW w:w="4020" w:type="dxa"/>
            <w:shd w:val="clear" w:color="auto" w:fill="auto"/>
            <w:noWrap/>
            <w:vAlign w:val="bottom"/>
            <w:hideMark/>
          </w:tcPr>
          <w:p w14:paraId="31BD4859"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ORL / Stomato</w:t>
            </w:r>
          </w:p>
        </w:tc>
        <w:tc>
          <w:tcPr>
            <w:tcW w:w="3635" w:type="dxa"/>
            <w:shd w:val="clear" w:color="E2EFDA" w:fill="E2EFDA"/>
            <w:noWrap/>
            <w:vAlign w:val="bottom"/>
            <w:hideMark/>
          </w:tcPr>
          <w:p w14:paraId="458D5A1F"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2F08DE37" w14:textId="77777777" w:rsidTr="00D050A6">
        <w:trPr>
          <w:trHeight w:val="300"/>
        </w:trPr>
        <w:tc>
          <w:tcPr>
            <w:tcW w:w="4020" w:type="dxa"/>
            <w:shd w:val="clear" w:color="E2EFDA" w:fill="E2EFDA"/>
            <w:noWrap/>
            <w:vAlign w:val="bottom"/>
            <w:hideMark/>
          </w:tcPr>
          <w:p w14:paraId="23E20494"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Orthopédie Traumatologie</w:t>
            </w:r>
          </w:p>
        </w:tc>
        <w:tc>
          <w:tcPr>
            <w:tcW w:w="3635" w:type="dxa"/>
            <w:shd w:val="clear" w:color="E2EFDA" w:fill="E2EFDA"/>
            <w:noWrap/>
            <w:vAlign w:val="bottom"/>
            <w:hideMark/>
          </w:tcPr>
          <w:p w14:paraId="30D679BC"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4</w:t>
            </w:r>
          </w:p>
        </w:tc>
      </w:tr>
      <w:tr w:rsidR="00FA59B9" w:rsidRPr="00435C34" w14:paraId="6E558D04" w14:textId="77777777" w:rsidTr="00D050A6">
        <w:trPr>
          <w:trHeight w:val="300"/>
        </w:trPr>
        <w:tc>
          <w:tcPr>
            <w:tcW w:w="4020" w:type="dxa"/>
            <w:shd w:val="clear" w:color="auto" w:fill="auto"/>
            <w:noWrap/>
            <w:vAlign w:val="bottom"/>
            <w:hideMark/>
          </w:tcPr>
          <w:p w14:paraId="0241B150" w14:textId="77777777" w:rsidR="00FA59B9" w:rsidRPr="00435C34" w:rsidRDefault="00FA59B9" w:rsidP="00D050A6">
            <w:pPr>
              <w:jc w:val="left"/>
              <w:rPr>
                <w:rFonts w:ascii="Calibri" w:hAnsi="Calibri" w:cs="Calibri"/>
                <w:bCs/>
                <w:color w:val="548235"/>
                <w:szCs w:val="18"/>
              </w:rPr>
            </w:pPr>
            <w:r w:rsidRPr="00435C34">
              <w:rPr>
                <w:rFonts w:ascii="Calibri" w:hAnsi="Calibri" w:cs="Calibri"/>
                <w:bCs/>
                <w:color w:val="548235"/>
                <w:szCs w:val="18"/>
              </w:rPr>
              <w:t>Urologie</w:t>
            </w:r>
          </w:p>
        </w:tc>
        <w:tc>
          <w:tcPr>
            <w:tcW w:w="3635" w:type="dxa"/>
            <w:shd w:val="clear" w:color="E2EFDA" w:fill="E2EFDA"/>
            <w:noWrap/>
            <w:vAlign w:val="bottom"/>
            <w:hideMark/>
          </w:tcPr>
          <w:p w14:paraId="2D3BE88F" w14:textId="77777777" w:rsidR="00FA59B9" w:rsidRPr="00435C34" w:rsidRDefault="00FA59B9" w:rsidP="00D050A6">
            <w:pPr>
              <w:jc w:val="center"/>
              <w:rPr>
                <w:rFonts w:ascii="Calibri" w:hAnsi="Calibri" w:cs="Calibri"/>
                <w:color w:val="548235"/>
                <w:szCs w:val="18"/>
              </w:rPr>
            </w:pPr>
            <w:r w:rsidRPr="00435C34">
              <w:rPr>
                <w:rFonts w:ascii="Calibri" w:hAnsi="Calibri" w:cs="Calibri"/>
                <w:color w:val="548235"/>
                <w:szCs w:val="18"/>
              </w:rPr>
              <w:t>1</w:t>
            </w:r>
          </w:p>
        </w:tc>
      </w:tr>
      <w:tr w:rsidR="00FA59B9" w:rsidRPr="00435C34" w14:paraId="16163F7B" w14:textId="77777777" w:rsidTr="00D050A6">
        <w:trPr>
          <w:trHeight w:val="300"/>
        </w:trPr>
        <w:tc>
          <w:tcPr>
            <w:tcW w:w="4020" w:type="dxa"/>
            <w:shd w:val="clear" w:color="E2EFDA" w:fill="E2EFDA"/>
            <w:noWrap/>
            <w:vAlign w:val="bottom"/>
            <w:hideMark/>
          </w:tcPr>
          <w:p w14:paraId="630FC5D7" w14:textId="77777777" w:rsidR="00FA59B9" w:rsidRPr="00435C34" w:rsidRDefault="00FA59B9" w:rsidP="00D050A6">
            <w:pPr>
              <w:jc w:val="left"/>
              <w:rPr>
                <w:rFonts w:ascii="Calibri" w:hAnsi="Calibri" w:cs="Calibri"/>
                <w:b/>
                <w:bCs/>
                <w:color w:val="548235"/>
                <w:szCs w:val="18"/>
              </w:rPr>
            </w:pPr>
            <w:r w:rsidRPr="00435C34">
              <w:rPr>
                <w:rFonts w:ascii="Calibri" w:hAnsi="Calibri" w:cs="Calibri"/>
                <w:b/>
                <w:bCs/>
                <w:color w:val="548235"/>
                <w:szCs w:val="18"/>
              </w:rPr>
              <w:t>TOTAL</w:t>
            </w:r>
          </w:p>
        </w:tc>
        <w:tc>
          <w:tcPr>
            <w:tcW w:w="3635" w:type="dxa"/>
            <w:shd w:val="clear" w:color="E2EFDA" w:fill="E2EFDA"/>
            <w:noWrap/>
            <w:vAlign w:val="bottom"/>
            <w:hideMark/>
          </w:tcPr>
          <w:p w14:paraId="6F25BED1" w14:textId="77777777" w:rsidR="00FA59B9" w:rsidRPr="00435C34" w:rsidRDefault="00FA59B9" w:rsidP="00D050A6">
            <w:pPr>
              <w:jc w:val="center"/>
              <w:rPr>
                <w:rFonts w:ascii="Calibri" w:hAnsi="Calibri" w:cs="Calibri"/>
                <w:b/>
                <w:color w:val="548235"/>
                <w:szCs w:val="18"/>
              </w:rPr>
            </w:pPr>
            <w:r w:rsidRPr="00435C34">
              <w:rPr>
                <w:rFonts w:ascii="Calibri" w:hAnsi="Calibri" w:cs="Calibri"/>
                <w:b/>
                <w:color w:val="548235"/>
                <w:szCs w:val="18"/>
              </w:rPr>
              <w:t>39</w:t>
            </w:r>
          </w:p>
        </w:tc>
      </w:tr>
    </w:tbl>
    <w:p w14:paraId="08237D78" w14:textId="170A33B0" w:rsidR="00FA59B9" w:rsidRDefault="00FA59B9" w:rsidP="00FA59B9">
      <w:pPr>
        <w:pStyle w:val="NormalT1"/>
        <w:rPr>
          <w:rFonts w:asciiTheme="minorHAnsi" w:hAnsiTheme="minorHAnsi"/>
          <w:b/>
          <w:sz w:val="22"/>
          <w:u w:val="single"/>
        </w:rPr>
      </w:pPr>
    </w:p>
    <w:p w14:paraId="67DB1766" w14:textId="5973F9D3" w:rsidR="00FA59B9" w:rsidRPr="00435C34" w:rsidRDefault="00FA59B9" w:rsidP="00435C34">
      <w:pPr>
        <w:pStyle w:val="NormalT1"/>
        <w:rPr>
          <w:rFonts w:asciiTheme="minorHAnsi" w:hAnsiTheme="minorHAnsi"/>
          <w:b/>
          <w:sz w:val="22"/>
          <w:u w:val="single"/>
        </w:rPr>
      </w:pPr>
      <w:r>
        <w:rPr>
          <w:rFonts w:asciiTheme="minorHAnsi" w:hAnsiTheme="minorHAnsi"/>
          <w:b/>
          <w:sz w:val="22"/>
          <w:u w:val="single"/>
        </w:rPr>
        <w:t xml:space="preserve">La prévision d’activité s’établit donc à 35 000 consultations de spécialistes et 11 000 hospitalisations. Il faut y ajouter 50 000 consultations de médecine générale dont une partie nécessitera de l’imagerie.  </w:t>
      </w:r>
    </w:p>
    <w:p w14:paraId="60A7FCE7" w14:textId="77777777" w:rsidR="00D758DC" w:rsidRDefault="00D758DC" w:rsidP="00D758DC">
      <w:pPr>
        <w:pStyle w:val="Titre2"/>
      </w:pPr>
      <w:bookmarkStart w:id="4" w:name="_Toc8650279"/>
      <w:r>
        <w:t>Présentation de l’Organisme acheteur</w:t>
      </w:r>
      <w:bookmarkEnd w:id="4"/>
    </w:p>
    <w:p w14:paraId="279E1538" w14:textId="05E80F00" w:rsidR="00D758DC" w:rsidRDefault="007F4523" w:rsidP="00D758DC">
      <w:pPr>
        <w:rPr>
          <w:lang w:eastAsia="fr-FR"/>
        </w:rPr>
      </w:pPr>
      <w:bookmarkStart w:id="5" w:name="_Hlk4072779"/>
      <w:r>
        <w:rPr>
          <w:lang w:eastAsia="fr-FR"/>
        </w:rPr>
        <w:t>L’organisme acheteur est</w:t>
      </w:r>
      <w:r w:rsidR="00D758DC">
        <w:rPr>
          <w:lang w:eastAsia="fr-FR"/>
        </w:rPr>
        <w:t xml:space="preserve"> la Caisse Nationale de Sécurité Sociale (CNSS) du Togo.</w:t>
      </w:r>
      <w:r w:rsidR="003149DE">
        <w:rPr>
          <w:lang w:eastAsia="fr-FR"/>
        </w:rPr>
        <w:t xml:space="preserve"> D</w:t>
      </w:r>
      <w:r w:rsidR="00475DD0">
        <w:rPr>
          <w:lang w:eastAsia="fr-FR"/>
        </w:rPr>
        <w:t>u</w:t>
      </w:r>
      <w:r w:rsidR="003149DE">
        <w:rPr>
          <w:lang w:eastAsia="fr-FR"/>
        </w:rPr>
        <w:t xml:space="preserve"> f</w:t>
      </w:r>
      <w:r>
        <w:rPr>
          <w:lang w:eastAsia="fr-FR"/>
        </w:rPr>
        <w:t>ait de son statut, la CNSS du Togo est exonérée de taxes et droits de douane</w:t>
      </w:r>
      <w:r w:rsidR="003149DE">
        <w:rPr>
          <w:lang w:eastAsia="fr-FR"/>
        </w:rPr>
        <w:t>.</w:t>
      </w:r>
      <w:r w:rsidR="003955BF">
        <w:rPr>
          <w:lang w:eastAsia="fr-FR"/>
        </w:rPr>
        <w:t xml:space="preserve"> </w:t>
      </w:r>
      <w:bookmarkStart w:id="6" w:name="_Hlk4072764"/>
      <w:r w:rsidR="003955BF">
        <w:rPr>
          <w:lang w:eastAsia="fr-FR"/>
        </w:rPr>
        <w:t xml:space="preserve">A noter que l’Organisme acheteur sera conseillé par la société française Altao pour </w:t>
      </w:r>
      <w:r w:rsidR="003149DE">
        <w:rPr>
          <w:lang w:eastAsia="fr-FR"/>
        </w:rPr>
        <w:t>analyser la partie technique d</w:t>
      </w:r>
      <w:r w:rsidR="003955BF">
        <w:rPr>
          <w:lang w:eastAsia="fr-FR"/>
        </w:rPr>
        <w:t>es offres reçues.</w:t>
      </w:r>
    </w:p>
    <w:p w14:paraId="76A0BD03" w14:textId="77777777" w:rsidR="003E72C9" w:rsidRPr="003E72C9" w:rsidRDefault="003E72C9" w:rsidP="003E72C9">
      <w:pPr>
        <w:pStyle w:val="Titre2"/>
      </w:pPr>
      <w:bookmarkStart w:id="7" w:name="_Toc8650280"/>
      <w:bookmarkEnd w:id="5"/>
      <w:bookmarkEnd w:id="6"/>
      <w:r w:rsidRPr="003E72C9">
        <w:t>Procédure de consultation</w:t>
      </w:r>
      <w:bookmarkEnd w:id="7"/>
    </w:p>
    <w:p w14:paraId="0F801AB9" w14:textId="79A7FCE9" w:rsidR="003E72C9" w:rsidRDefault="003E72C9" w:rsidP="003E72C9">
      <w:pPr>
        <w:rPr>
          <w:szCs w:val="18"/>
        </w:rPr>
      </w:pPr>
      <w:r w:rsidRPr="003E72C9">
        <w:rPr>
          <w:szCs w:val="18"/>
        </w:rPr>
        <w:t>Durant la phase de consultation, le présent cahier des charges est adressé par l’Organisme acheteur aux opérateurs économique</w:t>
      </w:r>
      <w:r w:rsidR="003149DE">
        <w:rPr>
          <w:szCs w:val="18"/>
        </w:rPr>
        <w:t>s</w:t>
      </w:r>
      <w:r w:rsidRPr="003E72C9">
        <w:rPr>
          <w:szCs w:val="18"/>
        </w:rPr>
        <w:t xml:space="preserve"> de son choix, sélectionnés au cours d’une phase d</w:t>
      </w:r>
      <w:r w:rsidR="003149DE">
        <w:rPr>
          <w:szCs w:val="18"/>
        </w:rPr>
        <w:t xml:space="preserve">’identification </w:t>
      </w:r>
      <w:r w:rsidRPr="003E72C9">
        <w:rPr>
          <w:szCs w:val="18"/>
        </w:rPr>
        <w:t>préalable</w:t>
      </w:r>
      <w:r w:rsidR="003149DE">
        <w:rPr>
          <w:szCs w:val="18"/>
        </w:rPr>
        <w:t xml:space="preserve"> des fournisseurs</w:t>
      </w:r>
      <w:r w:rsidRPr="003E72C9">
        <w:rPr>
          <w:szCs w:val="18"/>
        </w:rPr>
        <w:t xml:space="preserve">. </w:t>
      </w:r>
    </w:p>
    <w:p w14:paraId="408DDDC9" w14:textId="18CF33A7" w:rsidR="003E72C9" w:rsidRDefault="003E72C9" w:rsidP="003E72C9">
      <w:pPr>
        <w:rPr>
          <w:szCs w:val="18"/>
        </w:rPr>
      </w:pPr>
      <w:r w:rsidRPr="003E72C9">
        <w:rPr>
          <w:szCs w:val="18"/>
        </w:rPr>
        <w:lastRenderedPageBreak/>
        <w:t>En retour, les récipiendaires du cahier des charges peuvent soumettre à l’Organisme acheteur une proposition de produits et de services en accord avec</w:t>
      </w:r>
      <w:r w:rsidR="003149DE">
        <w:rPr>
          <w:szCs w:val="18"/>
        </w:rPr>
        <w:t xml:space="preserve"> les spécifications du</w:t>
      </w:r>
      <w:r w:rsidRPr="003E72C9">
        <w:rPr>
          <w:szCs w:val="18"/>
        </w:rPr>
        <w:t xml:space="preserve"> </w:t>
      </w:r>
      <w:r w:rsidR="003149DE">
        <w:rPr>
          <w:szCs w:val="18"/>
        </w:rPr>
        <w:t>présent cahier des charges</w:t>
      </w:r>
      <w:r w:rsidRPr="003E72C9">
        <w:rPr>
          <w:szCs w:val="18"/>
        </w:rPr>
        <w:t xml:space="preserve">. L’Organisme acheteur procède à la sélection du </w:t>
      </w:r>
      <w:r w:rsidR="003149DE">
        <w:rPr>
          <w:szCs w:val="18"/>
        </w:rPr>
        <w:t>fournisseur</w:t>
      </w:r>
      <w:r w:rsidR="003149DE" w:rsidRPr="003E72C9">
        <w:rPr>
          <w:szCs w:val="18"/>
        </w:rPr>
        <w:t xml:space="preserve"> </w:t>
      </w:r>
      <w:r w:rsidRPr="003E72C9">
        <w:rPr>
          <w:szCs w:val="18"/>
        </w:rPr>
        <w:t>sur la base de l’analyse des propositions reçues en fonction de leur adéquation aux besoins, de leur coût et d</w:t>
      </w:r>
      <w:r>
        <w:rPr>
          <w:szCs w:val="18"/>
        </w:rPr>
        <w:t xml:space="preserve">u respect général des aspects </w:t>
      </w:r>
      <w:r w:rsidR="003149DE">
        <w:rPr>
          <w:szCs w:val="18"/>
        </w:rPr>
        <w:t xml:space="preserve">décrits </w:t>
      </w:r>
      <w:r>
        <w:rPr>
          <w:szCs w:val="18"/>
        </w:rPr>
        <w:t>dans ce cahier des charges</w:t>
      </w:r>
    </w:p>
    <w:p w14:paraId="1D8232CD" w14:textId="77777777" w:rsidR="004A10FF" w:rsidRDefault="004A10FF" w:rsidP="004A10FF">
      <w:pPr>
        <w:pStyle w:val="Titre2"/>
      </w:pPr>
      <w:bookmarkStart w:id="8" w:name="_Toc8650281"/>
      <w:r w:rsidRPr="00E65DCD">
        <w:t>Planning</w:t>
      </w:r>
      <w:r>
        <w:t xml:space="preserve"> de l’appel d’offre</w:t>
      </w:r>
      <w:bookmarkEnd w:id="8"/>
    </w:p>
    <w:p w14:paraId="26E3A097" w14:textId="77777777" w:rsidR="00CA1A31" w:rsidRDefault="00CA1A31" w:rsidP="00CA1A31">
      <w:pPr>
        <w:rPr>
          <w:lang w:eastAsia="fr-FR"/>
        </w:rPr>
      </w:pPr>
      <w:bookmarkStart w:id="9" w:name="_Hlk4072834"/>
      <w:r>
        <w:rPr>
          <w:lang w:eastAsia="fr-FR"/>
        </w:rPr>
        <w:t>Voici ci-après le planning de cette procédure ainsi que les dates d’échéances :</w:t>
      </w:r>
    </w:p>
    <w:p w14:paraId="05948A97" w14:textId="19042FF2" w:rsidR="00CA1A31" w:rsidRDefault="00CA1A31" w:rsidP="00CA1A31">
      <w:pPr>
        <w:pStyle w:val="Paragraphedeliste"/>
        <w:numPr>
          <w:ilvl w:val="0"/>
          <w:numId w:val="29"/>
        </w:numPr>
        <w:rPr>
          <w:lang w:eastAsia="fr-FR"/>
        </w:rPr>
      </w:pPr>
      <w:r>
        <w:rPr>
          <w:lang w:eastAsia="fr-FR"/>
        </w:rPr>
        <w:t>2</w:t>
      </w:r>
      <w:r w:rsidR="005D2263">
        <w:rPr>
          <w:lang w:eastAsia="fr-FR"/>
        </w:rPr>
        <w:t>0</w:t>
      </w:r>
      <w:r>
        <w:rPr>
          <w:lang w:eastAsia="fr-FR"/>
        </w:rPr>
        <w:t xml:space="preserve"> </w:t>
      </w:r>
      <w:r w:rsidR="005D2263">
        <w:rPr>
          <w:lang w:eastAsia="fr-FR"/>
        </w:rPr>
        <w:t>Mai</w:t>
      </w:r>
      <w:r>
        <w:rPr>
          <w:lang w:eastAsia="fr-FR"/>
        </w:rPr>
        <w:t xml:space="preserve"> 2019 : envoie du présent cahier des charges aux fournisseurs présélectionnés dans le cadre de l’appel d’offre,</w:t>
      </w:r>
    </w:p>
    <w:p w14:paraId="2E956C24" w14:textId="36190A99" w:rsidR="00CA1A31" w:rsidRDefault="005D2263" w:rsidP="00CA1A31">
      <w:pPr>
        <w:pStyle w:val="Paragraphedeliste"/>
        <w:numPr>
          <w:ilvl w:val="0"/>
          <w:numId w:val="29"/>
        </w:numPr>
        <w:rPr>
          <w:lang w:eastAsia="fr-FR"/>
        </w:rPr>
      </w:pPr>
      <w:r>
        <w:rPr>
          <w:lang w:eastAsia="fr-FR"/>
        </w:rPr>
        <w:t>30 Juin</w:t>
      </w:r>
      <w:r w:rsidR="00CA1A31">
        <w:rPr>
          <w:lang w:eastAsia="fr-FR"/>
        </w:rPr>
        <w:t xml:space="preserve"> 2019 : date limite pour répondre et formuler une offre, soit un délai d</w:t>
      </w:r>
      <w:r w:rsidR="003149DE">
        <w:rPr>
          <w:lang w:eastAsia="fr-FR"/>
        </w:rPr>
        <w:t xml:space="preserve">e </w:t>
      </w:r>
      <w:r w:rsidR="00CA1A31">
        <w:rPr>
          <w:lang w:eastAsia="fr-FR"/>
        </w:rPr>
        <w:t>près</w:t>
      </w:r>
      <w:r w:rsidR="003149DE">
        <w:rPr>
          <w:lang w:eastAsia="fr-FR"/>
        </w:rPr>
        <w:t xml:space="preserve"> de</w:t>
      </w:r>
      <w:r w:rsidR="00CA1A31">
        <w:rPr>
          <w:lang w:eastAsia="fr-FR"/>
        </w:rPr>
        <w:t xml:space="preserve"> 6 semaines à la suite de la réception du cahier des charges ;</w:t>
      </w:r>
    </w:p>
    <w:p w14:paraId="35627E24" w14:textId="0BD8B201" w:rsidR="00CA1A31" w:rsidRDefault="00CA1A31" w:rsidP="00CA1A31">
      <w:pPr>
        <w:pStyle w:val="Paragraphedeliste"/>
        <w:numPr>
          <w:ilvl w:val="0"/>
          <w:numId w:val="29"/>
        </w:numPr>
        <w:rPr>
          <w:lang w:eastAsia="fr-FR"/>
        </w:rPr>
      </w:pPr>
      <w:r>
        <w:rPr>
          <w:lang w:eastAsia="fr-FR"/>
        </w:rPr>
        <w:t xml:space="preserve">30 </w:t>
      </w:r>
      <w:r w:rsidR="005D2263">
        <w:rPr>
          <w:lang w:eastAsia="fr-FR"/>
        </w:rPr>
        <w:t>Juillet</w:t>
      </w:r>
      <w:r>
        <w:rPr>
          <w:lang w:eastAsia="fr-FR"/>
        </w:rPr>
        <w:t xml:space="preserve"> 2019 : date limite d’analyse, de discussion et de négociation des offres reçues dans le but de sélectionner le ou les candidats retenus ;</w:t>
      </w:r>
    </w:p>
    <w:p w14:paraId="1E8DF57C" w14:textId="77777777" w:rsidR="003149DE" w:rsidRDefault="003149DE" w:rsidP="00CA1A31">
      <w:pPr>
        <w:pStyle w:val="Paragraphedeliste"/>
        <w:numPr>
          <w:ilvl w:val="0"/>
          <w:numId w:val="29"/>
        </w:numPr>
        <w:rPr>
          <w:lang w:eastAsia="fr-FR"/>
        </w:rPr>
      </w:pPr>
      <w:r>
        <w:rPr>
          <w:lang w:eastAsia="fr-FR"/>
        </w:rPr>
        <w:t>3</w:t>
      </w:r>
      <w:r w:rsidRPr="00162E35">
        <w:rPr>
          <w:vertAlign w:val="superscript"/>
          <w:lang w:eastAsia="fr-FR"/>
        </w:rPr>
        <w:t>ème</w:t>
      </w:r>
      <w:r>
        <w:rPr>
          <w:lang w:eastAsia="fr-FR"/>
        </w:rPr>
        <w:t xml:space="preserve"> trimestre 2019 : Passation des commandes</w:t>
      </w:r>
    </w:p>
    <w:p w14:paraId="470F57AF" w14:textId="77777777" w:rsidR="00CA1A31" w:rsidRDefault="00CA1A31" w:rsidP="00CA1A31">
      <w:pPr>
        <w:pStyle w:val="Paragraphedeliste"/>
        <w:numPr>
          <w:ilvl w:val="0"/>
          <w:numId w:val="29"/>
        </w:numPr>
        <w:rPr>
          <w:lang w:eastAsia="fr-FR"/>
        </w:rPr>
      </w:pPr>
      <w:r>
        <w:rPr>
          <w:lang w:eastAsia="fr-FR"/>
        </w:rPr>
        <w:t>1</w:t>
      </w:r>
      <w:r w:rsidRPr="00CA1A31">
        <w:rPr>
          <w:vertAlign w:val="superscript"/>
          <w:lang w:eastAsia="fr-FR"/>
        </w:rPr>
        <w:t>er</w:t>
      </w:r>
      <w:r>
        <w:rPr>
          <w:lang w:eastAsia="fr-FR"/>
        </w:rPr>
        <w:t xml:space="preserve"> trimestre 2020 : période de livraison et d’installation des équipements,</w:t>
      </w:r>
    </w:p>
    <w:p w14:paraId="32A3B2E9" w14:textId="7A482C92" w:rsidR="00CA1A31" w:rsidRPr="00CA1A31" w:rsidRDefault="00CA1A31" w:rsidP="00CA1A31">
      <w:pPr>
        <w:pStyle w:val="Paragraphedeliste"/>
        <w:numPr>
          <w:ilvl w:val="0"/>
          <w:numId w:val="29"/>
        </w:numPr>
        <w:rPr>
          <w:lang w:eastAsia="fr-FR"/>
        </w:rPr>
      </w:pPr>
      <w:r>
        <w:rPr>
          <w:lang w:eastAsia="fr-FR"/>
        </w:rPr>
        <w:t>1</w:t>
      </w:r>
      <w:r w:rsidRPr="00CA1A31">
        <w:rPr>
          <w:vertAlign w:val="superscript"/>
          <w:lang w:eastAsia="fr-FR"/>
        </w:rPr>
        <w:t>er</w:t>
      </w:r>
      <w:r>
        <w:rPr>
          <w:lang w:eastAsia="fr-FR"/>
        </w:rPr>
        <w:t xml:space="preserve"> </w:t>
      </w:r>
      <w:r w:rsidR="005D2263">
        <w:rPr>
          <w:lang w:eastAsia="fr-FR"/>
        </w:rPr>
        <w:t>Mars</w:t>
      </w:r>
      <w:r>
        <w:rPr>
          <w:lang w:eastAsia="fr-FR"/>
        </w:rPr>
        <w:t xml:space="preserve"> 2020 : date d’ouverture de l’hôpital Saint Pérégrin.</w:t>
      </w:r>
    </w:p>
    <w:p w14:paraId="4D13626B" w14:textId="77777777" w:rsidR="003E72C9" w:rsidRDefault="003E72C9" w:rsidP="003E72C9">
      <w:pPr>
        <w:pStyle w:val="Titre1"/>
      </w:pPr>
      <w:bookmarkStart w:id="10" w:name="_Toc8650282"/>
      <w:bookmarkEnd w:id="9"/>
      <w:r>
        <w:lastRenderedPageBreak/>
        <w:t>Besoins à couvrir</w:t>
      </w:r>
      <w:bookmarkEnd w:id="10"/>
    </w:p>
    <w:p w14:paraId="7BB39189" w14:textId="77777777" w:rsidR="003E72C9" w:rsidRDefault="003E72C9" w:rsidP="003E72C9">
      <w:pPr>
        <w:pStyle w:val="Titre2"/>
      </w:pPr>
      <w:bookmarkStart w:id="11" w:name="_Toc8650283"/>
      <w:r>
        <w:t>Résumé des besoins globaux</w:t>
      </w:r>
      <w:bookmarkEnd w:id="11"/>
    </w:p>
    <w:p w14:paraId="32E33FD6" w14:textId="77777777" w:rsidR="008E4686" w:rsidRDefault="008E4686" w:rsidP="008E4686">
      <w:pPr>
        <w:rPr>
          <w:lang w:eastAsia="fr-FR"/>
        </w:rPr>
      </w:pPr>
      <w:r>
        <w:rPr>
          <w:lang w:eastAsia="fr-FR"/>
        </w:rPr>
        <w:t>Voici une liste exhaustive mais non détaillée des besoins pour Saint Pérégrin :</w:t>
      </w:r>
    </w:p>
    <w:p w14:paraId="5314D360" w14:textId="28A204AC" w:rsidR="008E4686" w:rsidRPr="00E65DCD" w:rsidRDefault="009F7E4D" w:rsidP="008E4686">
      <w:pPr>
        <w:pStyle w:val="Paragraphedeliste"/>
        <w:numPr>
          <w:ilvl w:val="0"/>
          <w:numId w:val="2"/>
        </w:numPr>
        <w:rPr>
          <w:lang w:eastAsia="fr-FR"/>
        </w:rPr>
      </w:pPr>
      <w:r w:rsidRPr="00E65DCD">
        <w:rPr>
          <w:lang w:eastAsia="fr-FR"/>
        </w:rPr>
        <w:t>Q</w:t>
      </w:r>
      <w:r w:rsidR="008E4686" w:rsidRPr="00E65DCD">
        <w:rPr>
          <w:lang w:eastAsia="fr-FR"/>
        </w:rPr>
        <w:t>uatre (4) échographes polyvalents pour une utilisation généraliste</w:t>
      </w:r>
      <w:r w:rsidRPr="00E65DCD">
        <w:rPr>
          <w:lang w:eastAsia="fr-FR"/>
        </w:rPr>
        <w:t xml:space="preserve">. Ces échographes seront utilisés par les médecins généralistes lors de leurs consultations. Les médecins utilisant les échographes bénéficieront d’une formation spécifique à l’échographie. </w:t>
      </w:r>
    </w:p>
    <w:p w14:paraId="60FDF386" w14:textId="0CB6527A" w:rsidR="008E4686" w:rsidRPr="00E65DCD" w:rsidRDefault="00F95AAD" w:rsidP="008E4686">
      <w:pPr>
        <w:pStyle w:val="Paragraphedeliste"/>
        <w:numPr>
          <w:ilvl w:val="0"/>
          <w:numId w:val="2"/>
        </w:numPr>
        <w:rPr>
          <w:lang w:eastAsia="fr-FR"/>
        </w:rPr>
      </w:pPr>
      <w:r w:rsidRPr="00E65DCD">
        <w:rPr>
          <w:lang w:eastAsia="fr-FR"/>
        </w:rPr>
        <w:t>Deux</w:t>
      </w:r>
      <w:r w:rsidR="008E4686" w:rsidRPr="00E65DCD">
        <w:rPr>
          <w:lang w:eastAsia="fr-FR"/>
        </w:rPr>
        <w:t xml:space="preserve"> (2) échographes pour une utilisation en gynécologie obstétrique,</w:t>
      </w:r>
      <w:r w:rsidR="009F7E4D" w:rsidRPr="00E65DCD">
        <w:rPr>
          <w:lang w:eastAsia="fr-FR"/>
        </w:rPr>
        <w:t xml:space="preserve"> utilisés par les gynécologues obstétriciens pour les suivis de grossesse. </w:t>
      </w:r>
    </w:p>
    <w:p w14:paraId="097439DE" w14:textId="519B7D93" w:rsidR="008E4686" w:rsidRPr="00E65DCD" w:rsidRDefault="00F95AAD" w:rsidP="008E4686">
      <w:pPr>
        <w:pStyle w:val="Paragraphedeliste"/>
        <w:numPr>
          <w:ilvl w:val="0"/>
          <w:numId w:val="2"/>
        </w:numPr>
        <w:rPr>
          <w:lang w:eastAsia="fr-FR"/>
        </w:rPr>
      </w:pPr>
      <w:r w:rsidRPr="00E65DCD">
        <w:rPr>
          <w:lang w:eastAsia="fr-FR"/>
        </w:rPr>
        <w:t>Un</w:t>
      </w:r>
      <w:r w:rsidR="008E4686" w:rsidRPr="00E65DCD">
        <w:rPr>
          <w:lang w:eastAsia="fr-FR"/>
        </w:rPr>
        <w:t xml:space="preserve"> (1) échographe pour une utilisation en cardiologie,</w:t>
      </w:r>
      <w:r w:rsidR="009F7E4D" w:rsidRPr="00E65DCD">
        <w:rPr>
          <w:lang w:eastAsia="fr-FR"/>
        </w:rPr>
        <w:t xml:space="preserve"> utilisé par les cardiologues lors de leurs consultations. </w:t>
      </w:r>
    </w:p>
    <w:p w14:paraId="4ADCB97D" w14:textId="47352ACC" w:rsidR="008E4686" w:rsidRDefault="00F95AAD" w:rsidP="008E4686">
      <w:pPr>
        <w:pStyle w:val="Paragraphedeliste"/>
        <w:numPr>
          <w:ilvl w:val="0"/>
          <w:numId w:val="2"/>
        </w:numPr>
        <w:rPr>
          <w:lang w:eastAsia="fr-FR"/>
        </w:rPr>
      </w:pPr>
      <w:r>
        <w:rPr>
          <w:lang w:eastAsia="fr-FR"/>
        </w:rPr>
        <w:t>Un</w:t>
      </w:r>
      <w:r w:rsidR="008E4686">
        <w:rPr>
          <w:lang w:eastAsia="fr-FR"/>
        </w:rPr>
        <w:t xml:space="preserve"> (1) scanner 16 barrettes,</w:t>
      </w:r>
    </w:p>
    <w:p w14:paraId="10C4C0F6" w14:textId="69E11D39" w:rsidR="008E4686" w:rsidRDefault="00F95AAD" w:rsidP="008E4686">
      <w:pPr>
        <w:pStyle w:val="Paragraphedeliste"/>
        <w:numPr>
          <w:ilvl w:val="0"/>
          <w:numId w:val="2"/>
        </w:numPr>
        <w:rPr>
          <w:lang w:eastAsia="fr-FR"/>
        </w:rPr>
      </w:pPr>
      <w:r>
        <w:rPr>
          <w:lang w:eastAsia="fr-FR"/>
        </w:rPr>
        <w:t>Une</w:t>
      </w:r>
      <w:r w:rsidR="008E4686">
        <w:rPr>
          <w:lang w:eastAsia="fr-FR"/>
        </w:rPr>
        <w:t xml:space="preserve"> (1) IRM à champ permanant,</w:t>
      </w:r>
    </w:p>
    <w:p w14:paraId="672B5AF5" w14:textId="1ADE6C5F" w:rsidR="008E4686" w:rsidRDefault="00F95AAD" w:rsidP="008E4686">
      <w:pPr>
        <w:pStyle w:val="Paragraphedeliste"/>
        <w:numPr>
          <w:ilvl w:val="0"/>
          <w:numId w:val="2"/>
        </w:numPr>
        <w:rPr>
          <w:lang w:eastAsia="fr-FR"/>
        </w:rPr>
      </w:pPr>
      <w:r>
        <w:rPr>
          <w:lang w:eastAsia="fr-FR"/>
        </w:rPr>
        <w:t>Une</w:t>
      </w:r>
      <w:r w:rsidR="008E4686">
        <w:rPr>
          <w:lang w:eastAsia="fr-FR"/>
        </w:rPr>
        <w:t xml:space="preserve"> (1) salle de radiographie</w:t>
      </w:r>
      <w:r w:rsidR="0056122F">
        <w:rPr>
          <w:lang w:eastAsia="fr-FR"/>
        </w:rPr>
        <w:t xml:space="preserve"> conventionnelle pour les radiographies Os poumon. </w:t>
      </w:r>
    </w:p>
    <w:p w14:paraId="054D4EAF" w14:textId="58BFB8F5" w:rsidR="008E4686" w:rsidRDefault="00F95AAD" w:rsidP="008E4686">
      <w:pPr>
        <w:pStyle w:val="Paragraphedeliste"/>
        <w:numPr>
          <w:ilvl w:val="0"/>
          <w:numId w:val="2"/>
        </w:numPr>
        <w:rPr>
          <w:lang w:eastAsia="fr-FR"/>
        </w:rPr>
      </w:pPr>
      <w:r>
        <w:rPr>
          <w:lang w:eastAsia="fr-FR"/>
        </w:rPr>
        <w:t>Une</w:t>
      </w:r>
      <w:r w:rsidR="008E4686">
        <w:rPr>
          <w:lang w:eastAsia="fr-FR"/>
        </w:rPr>
        <w:t xml:space="preserve"> (1) salle de mammographie</w:t>
      </w:r>
      <w:r w:rsidR="0094430A">
        <w:rPr>
          <w:lang w:eastAsia="fr-FR"/>
        </w:rPr>
        <w:t>,</w:t>
      </w:r>
    </w:p>
    <w:p w14:paraId="01D055B6" w14:textId="59443442" w:rsidR="0094430A" w:rsidRDefault="00F95AAD" w:rsidP="008E4686">
      <w:pPr>
        <w:pStyle w:val="Paragraphedeliste"/>
        <w:numPr>
          <w:ilvl w:val="0"/>
          <w:numId w:val="2"/>
        </w:numPr>
        <w:rPr>
          <w:lang w:eastAsia="fr-FR"/>
        </w:rPr>
      </w:pPr>
      <w:r>
        <w:rPr>
          <w:lang w:eastAsia="fr-FR"/>
        </w:rPr>
        <w:t>Un</w:t>
      </w:r>
      <w:r w:rsidR="00F95C52">
        <w:rPr>
          <w:lang w:eastAsia="fr-FR"/>
        </w:rPr>
        <w:t xml:space="preserve"> (1)</w:t>
      </w:r>
      <w:r w:rsidR="0094430A">
        <w:rPr>
          <w:lang w:eastAsia="fr-FR"/>
        </w:rPr>
        <w:t xml:space="preserve"> mobile de radio</w:t>
      </w:r>
      <w:r w:rsidR="00F95C52">
        <w:rPr>
          <w:lang w:eastAsia="fr-FR"/>
        </w:rPr>
        <w:t>scopie</w:t>
      </w:r>
      <w:r w:rsidR="0094430A">
        <w:rPr>
          <w:lang w:eastAsia="fr-FR"/>
        </w:rPr>
        <w:t xml:space="preserve"> pour le bloc opératoire.</w:t>
      </w:r>
    </w:p>
    <w:p w14:paraId="3074DB32" w14:textId="12207576" w:rsidR="0083535B" w:rsidRDefault="002D6D40" w:rsidP="008E4686">
      <w:pPr>
        <w:rPr>
          <w:lang w:eastAsia="fr-FR"/>
        </w:rPr>
      </w:pPr>
      <w:r>
        <w:rPr>
          <w:lang w:eastAsia="fr-FR"/>
        </w:rPr>
        <w:t xml:space="preserve">Chaque </w:t>
      </w:r>
      <w:r w:rsidR="00B4749F">
        <w:rPr>
          <w:lang w:eastAsia="fr-FR"/>
        </w:rPr>
        <w:t xml:space="preserve">lot </w:t>
      </w:r>
      <w:r>
        <w:rPr>
          <w:lang w:eastAsia="fr-FR"/>
        </w:rPr>
        <w:t xml:space="preserve">décrit ci-après représente un lot indissociable. </w:t>
      </w:r>
      <w:r w:rsidR="008E4686">
        <w:rPr>
          <w:lang w:eastAsia="fr-FR"/>
        </w:rPr>
        <w:t xml:space="preserve">Chaque fournisseur pourra candidater pour tout ou partie de ces </w:t>
      </w:r>
      <w:r w:rsidR="00B4749F">
        <w:rPr>
          <w:lang w:eastAsia="fr-FR"/>
        </w:rPr>
        <w:t>lots</w:t>
      </w:r>
      <w:r w:rsidR="008E4686">
        <w:rPr>
          <w:lang w:eastAsia="fr-FR"/>
        </w:rPr>
        <w:t>.</w:t>
      </w:r>
      <w:r w:rsidR="00461F28">
        <w:rPr>
          <w:lang w:eastAsia="fr-FR"/>
        </w:rPr>
        <w:t xml:space="preserve"> De plus, chaque fournisseur pourra proposer une ou plusieurs solutions par lot.</w:t>
      </w:r>
      <w:r w:rsidR="00042B9D">
        <w:rPr>
          <w:lang w:eastAsia="fr-FR"/>
        </w:rPr>
        <w:t xml:space="preserve"> Enfin,</w:t>
      </w:r>
      <w:r w:rsidR="0094430A">
        <w:rPr>
          <w:lang w:eastAsia="fr-FR"/>
        </w:rPr>
        <w:t xml:space="preserve"> chaque image réalisée par tout type d’appareil devra pouvoir être export</w:t>
      </w:r>
      <w:r w:rsidR="00650EC4">
        <w:rPr>
          <w:lang w:eastAsia="fr-FR"/>
        </w:rPr>
        <w:t>ée</w:t>
      </w:r>
      <w:r w:rsidR="0094430A">
        <w:rPr>
          <w:lang w:eastAsia="fr-FR"/>
        </w:rPr>
        <w:t xml:space="preserve"> sur un PACS open source via des logiciels de traitements d’image DICOM.</w:t>
      </w:r>
    </w:p>
    <w:p w14:paraId="0E09C9DD" w14:textId="0246E7FE" w:rsidR="0083535B" w:rsidRDefault="00B4749F" w:rsidP="0083535B">
      <w:pPr>
        <w:pStyle w:val="Titre2"/>
      </w:pPr>
      <w:bookmarkStart w:id="12" w:name="_Toc8650284"/>
      <w:r>
        <w:t>Lot</w:t>
      </w:r>
      <w:r w:rsidR="0083535B">
        <w:t xml:space="preserve"> échographie</w:t>
      </w:r>
      <w:bookmarkEnd w:id="12"/>
    </w:p>
    <w:p w14:paraId="2891CC59" w14:textId="77777777" w:rsidR="0083535B" w:rsidRDefault="0083535B" w:rsidP="0083535B">
      <w:pPr>
        <w:rPr>
          <w:lang w:eastAsia="fr-FR"/>
        </w:rPr>
      </w:pPr>
      <w:r>
        <w:rPr>
          <w:lang w:eastAsia="fr-FR"/>
        </w:rPr>
        <w:t>Nous détaillerons ici nos attentes en termes d’équipements en échographie. Avant d’aller plus en avant sur chaque type d’échographe attendu, voici les attentes communes aux différents échographes demandés :</w:t>
      </w:r>
    </w:p>
    <w:p w14:paraId="7C593A7C" w14:textId="13D46DE8" w:rsidR="0083535B" w:rsidRDefault="00F95AAD" w:rsidP="0083535B">
      <w:pPr>
        <w:pStyle w:val="Paragraphedeliste"/>
        <w:numPr>
          <w:ilvl w:val="0"/>
          <w:numId w:val="3"/>
        </w:numPr>
        <w:rPr>
          <w:lang w:eastAsia="fr-FR"/>
        </w:rPr>
      </w:pPr>
      <w:r>
        <w:rPr>
          <w:lang w:eastAsia="fr-FR"/>
        </w:rPr>
        <w:t>Appareil</w:t>
      </w:r>
      <w:r w:rsidR="0083535B">
        <w:rPr>
          <w:lang w:eastAsia="fr-FR"/>
        </w:rPr>
        <w:t xml:space="preserve"> sur chariot à roulette transportable,</w:t>
      </w:r>
    </w:p>
    <w:p w14:paraId="0625A42E" w14:textId="578249F9" w:rsidR="0083535B" w:rsidRDefault="00F95AAD" w:rsidP="0083535B">
      <w:pPr>
        <w:pStyle w:val="Paragraphedeliste"/>
        <w:numPr>
          <w:ilvl w:val="0"/>
          <w:numId w:val="3"/>
        </w:numPr>
        <w:rPr>
          <w:lang w:eastAsia="fr-FR"/>
        </w:rPr>
      </w:pPr>
      <w:r>
        <w:rPr>
          <w:lang w:eastAsia="fr-FR"/>
        </w:rPr>
        <w:t>Ergonomie</w:t>
      </w:r>
      <w:r w:rsidR="00F7177B">
        <w:rPr>
          <w:lang w:eastAsia="fr-FR"/>
        </w:rPr>
        <w:t xml:space="preserve"> de l’appareil excellente et interface intuitive</w:t>
      </w:r>
      <w:r w:rsidR="00D050A6">
        <w:rPr>
          <w:lang w:eastAsia="fr-FR"/>
        </w:rPr>
        <w:t>,</w:t>
      </w:r>
      <w:r w:rsidR="0056122F">
        <w:rPr>
          <w:lang w:eastAsia="fr-FR"/>
        </w:rPr>
        <w:t xml:space="preserve"> </w:t>
      </w:r>
      <w:r w:rsidR="00D050A6">
        <w:rPr>
          <w:lang w:eastAsia="fr-FR"/>
        </w:rPr>
        <w:t>on</w:t>
      </w:r>
      <w:r w:rsidR="0056122F">
        <w:rPr>
          <w:lang w:eastAsia="fr-FR"/>
        </w:rPr>
        <w:t xml:space="preserve"> évitera les logiciel</w:t>
      </w:r>
      <w:r w:rsidR="00D050A6">
        <w:rPr>
          <w:lang w:eastAsia="fr-FR"/>
        </w:rPr>
        <w:t>s</w:t>
      </w:r>
      <w:r w:rsidR="0056122F">
        <w:rPr>
          <w:lang w:eastAsia="fr-FR"/>
        </w:rPr>
        <w:t xml:space="preserve"> nécessitant de nombreux « clics » lors de l’utilisation</w:t>
      </w:r>
      <w:r w:rsidR="00D050A6">
        <w:rPr>
          <w:lang w:eastAsia="fr-FR"/>
        </w:rPr>
        <w:t> ;</w:t>
      </w:r>
    </w:p>
    <w:p w14:paraId="6D18395F" w14:textId="4B44E234" w:rsidR="00F7177B" w:rsidRDefault="00F95AAD" w:rsidP="00F7177B">
      <w:pPr>
        <w:pStyle w:val="Paragraphedeliste"/>
        <w:numPr>
          <w:ilvl w:val="0"/>
          <w:numId w:val="3"/>
        </w:numPr>
        <w:rPr>
          <w:lang w:eastAsia="fr-FR"/>
        </w:rPr>
      </w:pPr>
      <w:r>
        <w:rPr>
          <w:lang w:eastAsia="fr-FR"/>
        </w:rPr>
        <w:t>La</w:t>
      </w:r>
      <w:r w:rsidR="00F7177B">
        <w:rPr>
          <w:lang w:eastAsia="fr-FR"/>
        </w:rPr>
        <w:t xml:space="preserve"> taille minimum de l’écran sera de 13 pouces,</w:t>
      </w:r>
    </w:p>
    <w:p w14:paraId="555DE859" w14:textId="4A929C33" w:rsidR="00F7177B" w:rsidRDefault="0056122F" w:rsidP="00F7177B">
      <w:pPr>
        <w:rPr>
          <w:lang w:eastAsia="fr-FR"/>
        </w:rPr>
      </w:pPr>
      <w:r>
        <w:rPr>
          <w:lang w:eastAsia="fr-FR"/>
        </w:rPr>
        <w:t>Les fournisseurs qui le souhaitent pourront proposer une évaluation des perf</w:t>
      </w:r>
      <w:r w:rsidR="004F34EE">
        <w:rPr>
          <w:lang w:eastAsia="fr-FR"/>
        </w:rPr>
        <w:t>or</w:t>
      </w:r>
      <w:r>
        <w:rPr>
          <w:lang w:eastAsia="fr-FR"/>
        </w:rPr>
        <w:t xml:space="preserve">mances de leur matériel en situation réelle. Cette évaluation sera réalisée par les médecins consultants de la société Altao, ou les partenaires de l’hôpital Saint Pérégrin (Hôpital Américain de Paris) sur un site hospitalier en France.  </w:t>
      </w:r>
    </w:p>
    <w:p w14:paraId="0EA77B79" w14:textId="77777777" w:rsidR="00D83404" w:rsidRDefault="00D83404" w:rsidP="00F7177B">
      <w:pPr>
        <w:rPr>
          <w:lang w:eastAsia="fr-FR"/>
        </w:rPr>
      </w:pPr>
      <w:r>
        <w:rPr>
          <w:lang w:eastAsia="fr-FR"/>
        </w:rPr>
        <w:t>Chaque offre d’échographe devra être accompagnée par l’ensemble des dispositifs et logiciels indispensables à leur utilisation. Chaque fournisseur pourra proposer des options supplémentaires qui seront évaluées indépendamment.</w:t>
      </w:r>
    </w:p>
    <w:p w14:paraId="0B964B0A" w14:textId="33E5BBE4" w:rsidR="009055CD" w:rsidRDefault="009055CD" w:rsidP="00F7177B">
      <w:pPr>
        <w:rPr>
          <w:lang w:eastAsia="fr-FR"/>
        </w:rPr>
      </w:pPr>
      <w:r w:rsidRPr="00435C34">
        <w:rPr>
          <w:lang w:eastAsia="fr-FR"/>
        </w:rPr>
        <w:t>Chaque appareil doit permettre de saisir, acquérir par lecture optique ou importer depuis un serveur d’identité les informations du patient.</w:t>
      </w:r>
    </w:p>
    <w:p w14:paraId="4A387BF7" w14:textId="1396C19E" w:rsidR="00621D82" w:rsidRDefault="00F95AAD" w:rsidP="00621D82">
      <w:pPr>
        <w:pStyle w:val="Titre3"/>
      </w:pPr>
      <w:bookmarkStart w:id="13" w:name="_Toc8650285"/>
      <w:r>
        <w:t>Échographe</w:t>
      </w:r>
      <w:r w:rsidR="00621D82">
        <w:t xml:space="preserve"> de médecine générale</w:t>
      </w:r>
      <w:bookmarkEnd w:id="13"/>
    </w:p>
    <w:p w14:paraId="54C552A6" w14:textId="77777777" w:rsidR="009055CD" w:rsidRDefault="00621D82" w:rsidP="008E4686">
      <w:pPr>
        <w:rPr>
          <w:lang w:eastAsia="fr-FR"/>
        </w:rPr>
      </w:pPr>
      <w:r>
        <w:rPr>
          <w:lang w:eastAsia="fr-FR"/>
        </w:rPr>
        <w:t xml:space="preserve">Ce lot se composera de quatre (4) échographes généralistes dont la qualité principale attendue sera </w:t>
      </w:r>
      <w:r w:rsidR="00650EC4">
        <w:rPr>
          <w:lang w:eastAsia="fr-FR"/>
        </w:rPr>
        <w:t>leur</w:t>
      </w:r>
      <w:r>
        <w:rPr>
          <w:lang w:eastAsia="fr-FR"/>
        </w:rPr>
        <w:t xml:space="preserve"> polyvalence. Chaque appareil devra</w:t>
      </w:r>
      <w:r w:rsidR="003E36E7">
        <w:rPr>
          <w:lang w:eastAsia="fr-FR"/>
        </w:rPr>
        <w:t xml:space="preserve"> être accompagné des logiciels indispensables à son fonctionnement ainsi que des logiciels de traitement standard : mode harmonique, amélioration de contours, modes Doppler, … Il faudra également joindre à ces appareils les sondes appropriées pour les différentes </w:t>
      </w:r>
      <w:r w:rsidR="000174F8">
        <w:rPr>
          <w:lang w:eastAsia="fr-FR"/>
        </w:rPr>
        <w:t>explorations</w:t>
      </w:r>
      <w:r w:rsidR="003E36E7">
        <w:rPr>
          <w:lang w:eastAsia="fr-FR"/>
        </w:rPr>
        <w:t xml:space="preserve"> possible : sondes vectorielles (cardiaque), sondes linéaire</w:t>
      </w:r>
      <w:r w:rsidR="000174F8">
        <w:rPr>
          <w:lang w:eastAsia="fr-FR"/>
        </w:rPr>
        <w:t>s</w:t>
      </w:r>
      <w:r w:rsidR="003E36E7">
        <w:rPr>
          <w:lang w:eastAsia="fr-FR"/>
        </w:rPr>
        <w:t xml:space="preserve"> (vasculaire) </w:t>
      </w:r>
      <w:r w:rsidR="00515E52">
        <w:rPr>
          <w:lang w:eastAsia="fr-FR"/>
        </w:rPr>
        <w:t>et</w:t>
      </w:r>
      <w:r w:rsidR="003E36E7">
        <w:rPr>
          <w:lang w:eastAsia="fr-FR"/>
        </w:rPr>
        <w:t xml:space="preserve"> sondes convexes (abdominale</w:t>
      </w:r>
      <w:r w:rsidR="003E36E7" w:rsidRPr="00906846">
        <w:rPr>
          <w:lang w:eastAsia="fr-FR"/>
        </w:rPr>
        <w:t>).</w:t>
      </w:r>
      <w:r w:rsidR="009055CD" w:rsidRPr="00906846">
        <w:rPr>
          <w:lang w:eastAsia="fr-FR"/>
        </w:rPr>
        <w:t xml:space="preserve"> L’un de ces appareils devra disposer d’une sonde endocavitaire pour les explorations prostatiques. Ces appareils devront être dotés de sonde adéquate et être performants pour les explorations musculo tendineuses.</w:t>
      </w:r>
    </w:p>
    <w:p w14:paraId="73F8969B" w14:textId="31009E85" w:rsidR="0083535B" w:rsidRDefault="00515E52" w:rsidP="008E4686">
      <w:pPr>
        <w:rPr>
          <w:lang w:eastAsia="fr-FR"/>
        </w:rPr>
      </w:pPr>
      <w:r>
        <w:rPr>
          <w:lang w:eastAsia="fr-FR"/>
        </w:rPr>
        <w:lastRenderedPageBreak/>
        <w:t>Les modèles proposés pourront être des modèles d’échographe</w:t>
      </w:r>
      <w:r w:rsidR="00650EC4">
        <w:rPr>
          <w:lang w:eastAsia="fr-FR"/>
        </w:rPr>
        <w:t>s</w:t>
      </w:r>
      <w:r>
        <w:rPr>
          <w:lang w:eastAsia="fr-FR"/>
        </w:rPr>
        <w:t xml:space="preserve"> portable</w:t>
      </w:r>
      <w:r w:rsidR="00650EC4">
        <w:rPr>
          <w:lang w:eastAsia="fr-FR"/>
        </w:rPr>
        <w:t>s</w:t>
      </w:r>
      <w:r>
        <w:rPr>
          <w:lang w:eastAsia="fr-FR"/>
        </w:rPr>
        <w:t xml:space="preserve"> pouvant être utilisés sur chariot à roulette</w:t>
      </w:r>
      <w:r w:rsidR="00650EC4">
        <w:rPr>
          <w:lang w:eastAsia="fr-FR"/>
        </w:rPr>
        <w:t>s</w:t>
      </w:r>
      <w:r w:rsidR="008718A5">
        <w:rPr>
          <w:lang w:eastAsia="fr-FR"/>
        </w:rPr>
        <w:t xml:space="preserve"> et facilement déplaçable au lit du patient.</w:t>
      </w:r>
    </w:p>
    <w:p w14:paraId="22B6BD62" w14:textId="32139722" w:rsidR="000174F8" w:rsidRDefault="00F95AAD" w:rsidP="00814F11">
      <w:pPr>
        <w:pStyle w:val="Titre3"/>
      </w:pPr>
      <w:bookmarkStart w:id="14" w:name="_Toc8650286"/>
      <w:r>
        <w:t>Échographes dédiés</w:t>
      </w:r>
      <w:r w:rsidR="00814F11">
        <w:t xml:space="preserve"> à la gynécologie obstétrique</w:t>
      </w:r>
      <w:bookmarkEnd w:id="14"/>
    </w:p>
    <w:p w14:paraId="578C22DB" w14:textId="276D8999" w:rsidR="00814F11" w:rsidRDefault="00814F11" w:rsidP="00814F11">
      <w:pPr>
        <w:rPr>
          <w:lang w:eastAsia="fr-FR"/>
        </w:rPr>
      </w:pPr>
      <w:r>
        <w:rPr>
          <w:lang w:eastAsia="fr-FR"/>
        </w:rPr>
        <w:t>Ce lot se composera de deux (2) échographe dont l’utilisation sera réservée à l’exploration gynécologique et obstétrique. Des sondes plus spécialisées devront être fournie</w:t>
      </w:r>
      <w:r w:rsidR="009055CD">
        <w:rPr>
          <w:lang w:eastAsia="fr-FR"/>
        </w:rPr>
        <w:t xml:space="preserve"> (exemple : sonde endocavitaire)</w:t>
      </w:r>
      <w:r>
        <w:rPr>
          <w:lang w:eastAsia="fr-FR"/>
        </w:rPr>
        <w:t xml:space="preserve"> ainsi que les logiciels indispensables à ces utilisations. Les modes de reconstruction 3D peuvent-être appréciés s’ils ne sont pas purement esthétiques.</w:t>
      </w:r>
    </w:p>
    <w:p w14:paraId="362205A0" w14:textId="082B8777" w:rsidR="00814F11" w:rsidRDefault="00F95AAD" w:rsidP="00814F11">
      <w:pPr>
        <w:pStyle w:val="Titre3"/>
      </w:pPr>
      <w:bookmarkStart w:id="15" w:name="_Toc8650287"/>
      <w:r>
        <w:t>Échographe</w:t>
      </w:r>
      <w:r w:rsidR="00814F11">
        <w:t xml:space="preserve"> dédié à la cardiologie</w:t>
      </w:r>
      <w:bookmarkEnd w:id="15"/>
    </w:p>
    <w:p w14:paraId="523E8B56" w14:textId="61D9FFC5" w:rsidR="00814F11" w:rsidRDefault="00814F11" w:rsidP="00D83404">
      <w:pPr>
        <w:rPr>
          <w:lang w:eastAsia="fr-FR"/>
        </w:rPr>
      </w:pPr>
      <w:r>
        <w:rPr>
          <w:lang w:eastAsia="fr-FR"/>
        </w:rPr>
        <w:t>Ce lot se composera d’un (1) échographe réservé à l’exploration cardiaque</w:t>
      </w:r>
      <w:r w:rsidR="009055CD">
        <w:rPr>
          <w:lang w:eastAsia="fr-FR"/>
        </w:rPr>
        <w:t xml:space="preserve"> et vasculaire</w:t>
      </w:r>
      <w:r>
        <w:rPr>
          <w:lang w:eastAsia="fr-FR"/>
        </w:rPr>
        <w:t>. Pour cet appareil, les logiciels pourront être plus complexes et précis avec une meilleure qualité d’image. Les différents mode Doppler seront également privilégiés</w:t>
      </w:r>
      <w:r w:rsidRPr="001E77E4">
        <w:rPr>
          <w:lang w:eastAsia="fr-FR"/>
        </w:rPr>
        <w:t>. Les sondes proposées devront également être adaptées à cette utilisations</w:t>
      </w:r>
      <w:r w:rsidR="009055CD" w:rsidRPr="001E77E4">
        <w:rPr>
          <w:lang w:eastAsia="fr-FR"/>
        </w:rPr>
        <w:t xml:space="preserve"> cardiaque et vasculaire périphérique</w:t>
      </w:r>
      <w:r w:rsidRPr="001E77E4">
        <w:rPr>
          <w:lang w:eastAsia="fr-FR"/>
        </w:rPr>
        <w:t> : différentes sondes vectorielles</w:t>
      </w:r>
      <w:r w:rsidR="009055CD" w:rsidRPr="001E77E4">
        <w:rPr>
          <w:lang w:eastAsia="fr-FR"/>
        </w:rPr>
        <w:t>, linéaire</w:t>
      </w:r>
      <w:r w:rsidRPr="001E77E4">
        <w:rPr>
          <w:lang w:eastAsia="fr-FR"/>
        </w:rPr>
        <w:t xml:space="preserve"> et sondes transoesophagienne par exempl</w:t>
      </w:r>
      <w:r w:rsidR="00D83404" w:rsidRPr="001E77E4">
        <w:rPr>
          <w:lang w:eastAsia="fr-FR"/>
        </w:rPr>
        <w:t>e.</w:t>
      </w:r>
    </w:p>
    <w:p w14:paraId="447455A2" w14:textId="753EB09F" w:rsidR="00D4058E" w:rsidRPr="00D4058E" w:rsidRDefault="001D3D9C" w:rsidP="00D4058E">
      <w:pPr>
        <w:pStyle w:val="Titre2"/>
      </w:pPr>
      <w:bookmarkStart w:id="16" w:name="_Toc8650288"/>
      <w:r>
        <w:t>Lot</w:t>
      </w:r>
      <w:r w:rsidR="00A953C2">
        <w:t xml:space="preserve"> Scanner</w:t>
      </w:r>
      <w:bookmarkEnd w:id="16"/>
    </w:p>
    <w:p w14:paraId="3E05F733" w14:textId="77777777" w:rsidR="00D4058E" w:rsidRDefault="00D4058E" w:rsidP="00D4058E">
      <w:pPr>
        <w:pStyle w:val="Titre3"/>
      </w:pPr>
      <w:bookmarkStart w:id="17" w:name="_Toc8650289"/>
      <w:r>
        <w:t>Composition du lot</w:t>
      </w:r>
      <w:bookmarkEnd w:id="17"/>
    </w:p>
    <w:p w14:paraId="05E94715" w14:textId="77777777" w:rsidR="00300930" w:rsidRDefault="00300930" w:rsidP="00300930">
      <w:pPr>
        <w:rPr>
          <w:lang w:eastAsia="fr-FR"/>
        </w:rPr>
      </w:pPr>
      <w:r>
        <w:rPr>
          <w:lang w:eastAsia="fr-FR"/>
        </w:rPr>
        <w:t>Ce lot est composé d’une unité scanner 16 barrettes comprenant :</w:t>
      </w:r>
    </w:p>
    <w:p w14:paraId="6158A527" w14:textId="419DEB91" w:rsidR="00300930" w:rsidRDefault="00F95AAD" w:rsidP="00300930">
      <w:pPr>
        <w:pStyle w:val="Paragraphedeliste"/>
        <w:numPr>
          <w:ilvl w:val="0"/>
          <w:numId w:val="5"/>
        </w:numPr>
        <w:rPr>
          <w:lang w:eastAsia="fr-FR"/>
        </w:rPr>
      </w:pPr>
      <w:r>
        <w:rPr>
          <w:lang w:eastAsia="fr-FR"/>
        </w:rPr>
        <w:t>Un</w:t>
      </w:r>
      <w:r w:rsidR="00300930">
        <w:rPr>
          <w:lang w:eastAsia="fr-FR"/>
        </w:rPr>
        <w:t xml:space="preserve"> statif,</w:t>
      </w:r>
    </w:p>
    <w:p w14:paraId="20C4AFAC" w14:textId="087E2821" w:rsidR="00300930" w:rsidRDefault="00F95AAD" w:rsidP="00300930">
      <w:pPr>
        <w:pStyle w:val="Paragraphedeliste"/>
        <w:numPr>
          <w:ilvl w:val="0"/>
          <w:numId w:val="5"/>
        </w:numPr>
        <w:rPr>
          <w:lang w:eastAsia="fr-FR"/>
        </w:rPr>
      </w:pPr>
      <w:r>
        <w:rPr>
          <w:lang w:eastAsia="fr-FR"/>
        </w:rPr>
        <w:t>Un</w:t>
      </w:r>
      <w:r w:rsidR="00300930">
        <w:rPr>
          <w:lang w:eastAsia="fr-FR"/>
        </w:rPr>
        <w:t xml:space="preserve"> support patient</w:t>
      </w:r>
      <w:r w:rsidR="007A6ADA">
        <w:rPr>
          <w:lang w:eastAsia="fr-FR"/>
        </w:rPr>
        <w:t xml:space="preserve"> (poids maximal supporté à indiquer)</w:t>
      </w:r>
      <w:r w:rsidR="00300930">
        <w:rPr>
          <w:lang w:eastAsia="fr-FR"/>
        </w:rPr>
        <w:t>,</w:t>
      </w:r>
    </w:p>
    <w:p w14:paraId="34941F8B" w14:textId="36DCF16B" w:rsidR="00300930" w:rsidRDefault="00F95AAD" w:rsidP="00300930">
      <w:pPr>
        <w:pStyle w:val="Paragraphedeliste"/>
        <w:numPr>
          <w:ilvl w:val="0"/>
          <w:numId w:val="5"/>
        </w:numPr>
        <w:rPr>
          <w:lang w:eastAsia="fr-FR"/>
        </w:rPr>
      </w:pPr>
      <w:r>
        <w:rPr>
          <w:lang w:eastAsia="fr-FR"/>
        </w:rPr>
        <w:t>Un</w:t>
      </w:r>
      <w:r w:rsidR="00300930">
        <w:rPr>
          <w:lang w:eastAsia="fr-FR"/>
        </w:rPr>
        <w:t xml:space="preserve"> générateur à rayons X,</w:t>
      </w:r>
    </w:p>
    <w:p w14:paraId="318AEAF8" w14:textId="3E5EED60" w:rsidR="00300930" w:rsidRDefault="00F95AAD" w:rsidP="00300930">
      <w:pPr>
        <w:pStyle w:val="Paragraphedeliste"/>
        <w:numPr>
          <w:ilvl w:val="0"/>
          <w:numId w:val="5"/>
        </w:numPr>
        <w:rPr>
          <w:lang w:eastAsia="fr-FR"/>
        </w:rPr>
      </w:pPr>
      <w:r>
        <w:rPr>
          <w:lang w:eastAsia="fr-FR"/>
        </w:rPr>
        <w:t>Un</w:t>
      </w:r>
      <w:r w:rsidR="00300930">
        <w:rPr>
          <w:lang w:eastAsia="fr-FR"/>
        </w:rPr>
        <w:t xml:space="preserve"> tube à rayons X</w:t>
      </w:r>
      <w:r w:rsidR="00042B9D">
        <w:rPr>
          <w:lang w:eastAsia="fr-FR"/>
        </w:rPr>
        <w:t xml:space="preserve"> (capacité thermique nominale supérieure ou égale à5MHU)</w:t>
      </w:r>
      <w:r w:rsidR="00300930">
        <w:rPr>
          <w:lang w:eastAsia="fr-FR"/>
        </w:rPr>
        <w:t>,</w:t>
      </w:r>
    </w:p>
    <w:p w14:paraId="3964ECE8" w14:textId="603F5619" w:rsidR="00300930" w:rsidRDefault="00F95AAD" w:rsidP="00300930">
      <w:pPr>
        <w:pStyle w:val="Paragraphedeliste"/>
        <w:numPr>
          <w:ilvl w:val="0"/>
          <w:numId w:val="5"/>
        </w:numPr>
        <w:rPr>
          <w:lang w:eastAsia="fr-FR"/>
        </w:rPr>
      </w:pPr>
      <w:r>
        <w:rPr>
          <w:lang w:eastAsia="fr-FR"/>
        </w:rPr>
        <w:t>Une</w:t>
      </w:r>
      <w:r w:rsidR="00300930">
        <w:rPr>
          <w:lang w:eastAsia="fr-FR"/>
        </w:rPr>
        <w:t xml:space="preserve"> unité de traitement de l’image,</w:t>
      </w:r>
    </w:p>
    <w:p w14:paraId="6FE15EB0" w14:textId="67B1CE5E" w:rsidR="00300930" w:rsidRDefault="00F95AAD" w:rsidP="00300930">
      <w:pPr>
        <w:pStyle w:val="Paragraphedeliste"/>
        <w:numPr>
          <w:ilvl w:val="0"/>
          <w:numId w:val="5"/>
        </w:numPr>
        <w:rPr>
          <w:lang w:eastAsia="fr-FR"/>
        </w:rPr>
      </w:pPr>
      <w:r>
        <w:rPr>
          <w:lang w:eastAsia="fr-FR"/>
        </w:rPr>
        <w:t>Un</w:t>
      </w:r>
      <w:r w:rsidR="00300930">
        <w:rPr>
          <w:lang w:eastAsia="fr-FR"/>
        </w:rPr>
        <w:t xml:space="preserve"> moniteur de visualisation,</w:t>
      </w:r>
    </w:p>
    <w:p w14:paraId="33FA810C" w14:textId="565CBE9D" w:rsidR="00300930" w:rsidRDefault="00F95AAD" w:rsidP="00300930">
      <w:pPr>
        <w:pStyle w:val="Paragraphedeliste"/>
        <w:numPr>
          <w:ilvl w:val="0"/>
          <w:numId w:val="5"/>
        </w:numPr>
        <w:rPr>
          <w:lang w:eastAsia="fr-FR"/>
        </w:rPr>
      </w:pPr>
      <w:r>
        <w:rPr>
          <w:lang w:eastAsia="fr-FR"/>
        </w:rPr>
        <w:t>Un</w:t>
      </w:r>
      <w:r w:rsidR="00300930">
        <w:rPr>
          <w:lang w:eastAsia="fr-FR"/>
        </w:rPr>
        <w:t xml:space="preserve"> système de stockage des images radiologiques,</w:t>
      </w:r>
    </w:p>
    <w:p w14:paraId="2C356D9F" w14:textId="68F59770" w:rsidR="00300930" w:rsidRDefault="00F95AAD" w:rsidP="00300930">
      <w:pPr>
        <w:pStyle w:val="Paragraphedeliste"/>
        <w:numPr>
          <w:ilvl w:val="0"/>
          <w:numId w:val="5"/>
        </w:numPr>
        <w:rPr>
          <w:lang w:eastAsia="fr-FR"/>
        </w:rPr>
      </w:pPr>
      <w:r>
        <w:rPr>
          <w:lang w:eastAsia="fr-FR"/>
        </w:rPr>
        <w:t>Un</w:t>
      </w:r>
      <w:r w:rsidR="00AC5E96">
        <w:rPr>
          <w:lang w:eastAsia="fr-FR"/>
        </w:rPr>
        <w:t xml:space="preserve"> serveur post traitement.</w:t>
      </w:r>
    </w:p>
    <w:p w14:paraId="18BB3273" w14:textId="77777777" w:rsidR="00AC5E96" w:rsidRDefault="00AC5E96" w:rsidP="00AC5E96">
      <w:pPr>
        <w:rPr>
          <w:lang w:eastAsia="fr-FR"/>
        </w:rPr>
      </w:pPr>
      <w:r>
        <w:rPr>
          <w:lang w:eastAsia="fr-FR"/>
        </w:rPr>
        <w:t>Ce lot inclus également :</w:t>
      </w:r>
    </w:p>
    <w:p w14:paraId="608B1667" w14:textId="41614620" w:rsidR="00AC5E96" w:rsidRDefault="00F95AAD" w:rsidP="00AC5E96">
      <w:pPr>
        <w:pStyle w:val="Paragraphedeliste"/>
        <w:numPr>
          <w:ilvl w:val="0"/>
          <w:numId w:val="6"/>
        </w:numPr>
        <w:rPr>
          <w:lang w:eastAsia="fr-FR"/>
        </w:rPr>
      </w:pPr>
      <w:r>
        <w:rPr>
          <w:lang w:eastAsia="fr-FR"/>
        </w:rPr>
        <w:t>Un</w:t>
      </w:r>
      <w:r w:rsidR="00AC5E96">
        <w:rPr>
          <w:lang w:eastAsia="fr-FR"/>
        </w:rPr>
        <w:t xml:space="preserve"> injecteur automatique de produit de contraste,</w:t>
      </w:r>
    </w:p>
    <w:p w14:paraId="52E76933" w14:textId="6BF471DA" w:rsidR="00AC5E96" w:rsidRDefault="00F95AAD" w:rsidP="00AC5E96">
      <w:pPr>
        <w:pStyle w:val="Paragraphedeliste"/>
        <w:numPr>
          <w:ilvl w:val="0"/>
          <w:numId w:val="6"/>
        </w:numPr>
        <w:rPr>
          <w:lang w:eastAsia="fr-FR"/>
        </w:rPr>
      </w:pPr>
      <w:r>
        <w:rPr>
          <w:lang w:eastAsia="fr-FR"/>
        </w:rPr>
        <w:t>Tous</w:t>
      </w:r>
      <w:r w:rsidR="004E1738">
        <w:rPr>
          <w:lang w:eastAsia="fr-FR"/>
        </w:rPr>
        <w:t xml:space="preserve"> les autres équipements nécessaires à l’utilisation du scanner.</w:t>
      </w:r>
    </w:p>
    <w:p w14:paraId="12BBA611" w14:textId="664ECBBB" w:rsidR="00645CB1" w:rsidRPr="00162E35" w:rsidRDefault="0056122F" w:rsidP="00645CB1">
      <w:pPr>
        <w:rPr>
          <w:b/>
          <w:i/>
          <w:lang w:eastAsia="fr-FR"/>
        </w:rPr>
      </w:pPr>
      <w:r>
        <w:rPr>
          <w:b/>
          <w:i/>
          <w:lang w:eastAsia="fr-FR"/>
        </w:rPr>
        <w:t>Le choix d’un scanner 16 barrettes est un compromis initial. U</w:t>
      </w:r>
      <w:r w:rsidR="00645CB1" w:rsidRPr="00162E35">
        <w:rPr>
          <w:b/>
          <w:i/>
          <w:lang w:eastAsia="fr-FR"/>
        </w:rPr>
        <w:t xml:space="preserve">ne variante de ce lot </w:t>
      </w:r>
      <w:r>
        <w:rPr>
          <w:b/>
          <w:i/>
          <w:lang w:eastAsia="fr-FR"/>
        </w:rPr>
        <w:t xml:space="preserve">proposant un scanner </w:t>
      </w:r>
      <w:r w:rsidR="00645CB1" w:rsidRPr="00162E35">
        <w:rPr>
          <w:b/>
          <w:i/>
          <w:lang w:eastAsia="fr-FR"/>
        </w:rPr>
        <w:t>permettant l’évaluation du score calcique</w:t>
      </w:r>
      <w:r w:rsidR="009055CD">
        <w:rPr>
          <w:b/>
          <w:i/>
          <w:lang w:eastAsia="fr-FR"/>
        </w:rPr>
        <w:t xml:space="preserve"> </w:t>
      </w:r>
      <w:r w:rsidR="009055CD" w:rsidRPr="001E77E4">
        <w:rPr>
          <w:b/>
          <w:i/>
          <w:lang w:eastAsia="fr-FR"/>
        </w:rPr>
        <w:t>et plus encore la visualisation des artères coronaires (coroscanner)</w:t>
      </w:r>
      <w:r w:rsidRPr="001E77E4">
        <w:rPr>
          <w:b/>
          <w:i/>
          <w:lang w:eastAsia="fr-FR"/>
        </w:rPr>
        <w:t xml:space="preserve"> pourr</w:t>
      </w:r>
      <w:r w:rsidR="00D050A6" w:rsidRPr="001E77E4">
        <w:rPr>
          <w:b/>
          <w:i/>
          <w:lang w:eastAsia="fr-FR"/>
        </w:rPr>
        <w:t>a</w:t>
      </w:r>
      <w:r w:rsidRPr="001E77E4">
        <w:rPr>
          <w:b/>
          <w:i/>
          <w:lang w:eastAsia="fr-FR"/>
        </w:rPr>
        <w:t xml:space="preserve">it être </w:t>
      </w:r>
      <w:r w:rsidR="009055CD" w:rsidRPr="001E77E4">
        <w:rPr>
          <w:b/>
          <w:i/>
          <w:lang w:eastAsia="fr-FR"/>
        </w:rPr>
        <w:t>appréciée</w:t>
      </w:r>
      <w:r w:rsidRPr="001E77E4">
        <w:rPr>
          <w:b/>
          <w:i/>
          <w:lang w:eastAsia="fr-FR"/>
        </w:rPr>
        <w:t xml:space="preserve"> dans la mesure où le prix proposé resterait acceptable.</w:t>
      </w:r>
      <w:r>
        <w:rPr>
          <w:b/>
          <w:i/>
          <w:lang w:eastAsia="fr-FR"/>
        </w:rPr>
        <w:t xml:space="preserve"> </w:t>
      </w:r>
    </w:p>
    <w:p w14:paraId="43DE9A2A" w14:textId="77777777" w:rsidR="004E1738" w:rsidRDefault="004E1738" w:rsidP="004E1738">
      <w:pPr>
        <w:pStyle w:val="Titre3"/>
      </w:pPr>
      <w:bookmarkStart w:id="18" w:name="_Toc8650290"/>
      <w:r>
        <w:t>Caractéristiques fonctionnelles</w:t>
      </w:r>
      <w:bookmarkEnd w:id="18"/>
    </w:p>
    <w:p w14:paraId="4DCD1BBE" w14:textId="77777777" w:rsidR="004E1738" w:rsidRDefault="004E1738" w:rsidP="004E1738">
      <w:r>
        <w:t>L’offre de base doit comprendre au minimum les logiciels suivants, en précisant ceux qui se trouvent sur la console principale d’acquisition (manipulateur) et ceux qui se trouvent sur les consoles de visualisation et de post traitement (radiologue).</w:t>
      </w:r>
    </w:p>
    <w:p w14:paraId="50AE23BC" w14:textId="77777777" w:rsidR="004E1738" w:rsidRDefault="004E1738" w:rsidP="004E1738">
      <w:r>
        <w:t>Les fonctionnalités de base attendues sont :</w:t>
      </w:r>
    </w:p>
    <w:p w14:paraId="439DC9B9" w14:textId="4A947CA1" w:rsidR="004E1738" w:rsidRDefault="00F95AAD" w:rsidP="004E1738">
      <w:pPr>
        <w:pStyle w:val="Paragraphedeliste"/>
        <w:numPr>
          <w:ilvl w:val="0"/>
          <w:numId w:val="9"/>
        </w:numPr>
      </w:pPr>
      <w:r>
        <w:t>Annotation</w:t>
      </w:r>
      <w:r w:rsidR="004E1738">
        <w:t xml:space="preserve"> et évaluation d’image,</w:t>
      </w:r>
    </w:p>
    <w:p w14:paraId="1750A3AA" w14:textId="28B12013" w:rsidR="004E1738" w:rsidRDefault="00F95AAD" w:rsidP="004E1738">
      <w:pPr>
        <w:pStyle w:val="Paragraphedeliste"/>
        <w:numPr>
          <w:ilvl w:val="0"/>
          <w:numId w:val="9"/>
        </w:numPr>
      </w:pPr>
      <w:r>
        <w:t>Zoom</w:t>
      </w:r>
      <w:r w:rsidR="004E1738">
        <w:t xml:space="preserve"> et agrandissement des images et mensuration,</w:t>
      </w:r>
    </w:p>
    <w:p w14:paraId="0BA361FD" w14:textId="59CA8DEA" w:rsidR="004E1738" w:rsidRDefault="00F95AAD" w:rsidP="004E1738">
      <w:pPr>
        <w:pStyle w:val="Paragraphedeliste"/>
        <w:numPr>
          <w:ilvl w:val="0"/>
          <w:numId w:val="9"/>
        </w:numPr>
      </w:pPr>
      <w:r>
        <w:t>Algorithme</w:t>
      </w:r>
      <w:r w:rsidR="004E1738">
        <w:t xml:space="preserve"> de diminution des artefacts,</w:t>
      </w:r>
    </w:p>
    <w:p w14:paraId="15F2E75A" w14:textId="77777777" w:rsidR="004E1738" w:rsidRDefault="004E1738" w:rsidP="004E1738">
      <w:pPr>
        <w:pStyle w:val="Paragraphedeliste"/>
        <w:numPr>
          <w:ilvl w:val="0"/>
          <w:numId w:val="9"/>
        </w:numPr>
      </w:pPr>
      <w:r>
        <w:t>Volume Rendering Technique (VRT),</w:t>
      </w:r>
    </w:p>
    <w:p w14:paraId="22A22344" w14:textId="02C640DD" w:rsidR="004E1738" w:rsidRDefault="00F95AAD" w:rsidP="004E1738">
      <w:pPr>
        <w:pStyle w:val="Paragraphedeliste"/>
        <w:numPr>
          <w:ilvl w:val="0"/>
          <w:numId w:val="9"/>
        </w:numPr>
      </w:pPr>
      <w:r>
        <w:t>Reconstruction</w:t>
      </w:r>
      <w:r w:rsidR="008E1C8D">
        <w:t xml:space="preserve"> volumique</w:t>
      </w:r>
      <w:r w:rsidR="004E1738">
        <w:t xml:space="preserve"> </w:t>
      </w:r>
      <w:r w:rsidR="008E1C8D">
        <w:t>(</w:t>
      </w:r>
      <w:r w:rsidR="004E1738">
        <w:t>MIP, MPR, 3D Temps réel, MPVR ou équivalent</w:t>
      </w:r>
      <w:r w:rsidR="008E1C8D">
        <w:t>),</w:t>
      </w:r>
    </w:p>
    <w:p w14:paraId="412FAAB0" w14:textId="14E51EB0" w:rsidR="004E1738" w:rsidRDefault="00F95AAD" w:rsidP="004E1738">
      <w:pPr>
        <w:pStyle w:val="Paragraphedeliste"/>
        <w:numPr>
          <w:ilvl w:val="0"/>
          <w:numId w:val="9"/>
        </w:numPr>
      </w:pPr>
      <w:r>
        <w:t>Logiciel</w:t>
      </w:r>
      <w:r w:rsidR="004E1738">
        <w:t xml:space="preserve"> de suivi des bolus,</w:t>
      </w:r>
    </w:p>
    <w:p w14:paraId="5CB40A9C" w14:textId="35F42FAA" w:rsidR="004E1738" w:rsidRDefault="00F95AAD" w:rsidP="004E1738">
      <w:pPr>
        <w:pStyle w:val="Paragraphedeliste"/>
        <w:numPr>
          <w:ilvl w:val="0"/>
          <w:numId w:val="9"/>
        </w:numPr>
      </w:pPr>
      <w:r>
        <w:t>Visualisation</w:t>
      </w:r>
      <w:r w:rsidR="004E1738">
        <w:t xml:space="preserve"> tridimensionnelle,</w:t>
      </w:r>
    </w:p>
    <w:p w14:paraId="0207F95D" w14:textId="5A4E3A11" w:rsidR="004E1738" w:rsidRDefault="00F95AAD" w:rsidP="004E1738">
      <w:pPr>
        <w:pStyle w:val="Paragraphedeliste"/>
        <w:numPr>
          <w:ilvl w:val="0"/>
          <w:numId w:val="9"/>
        </w:numPr>
      </w:pPr>
      <w:r>
        <w:t>Logiciel</w:t>
      </w:r>
      <w:r w:rsidR="004E1738">
        <w:t xml:space="preserve"> de réduction de dose,</w:t>
      </w:r>
    </w:p>
    <w:p w14:paraId="06F60D7A" w14:textId="26F00429" w:rsidR="004E1738" w:rsidRDefault="00F95AAD" w:rsidP="004E1738">
      <w:pPr>
        <w:pStyle w:val="Paragraphedeliste"/>
        <w:numPr>
          <w:ilvl w:val="0"/>
          <w:numId w:val="9"/>
        </w:numPr>
      </w:pPr>
      <w:r>
        <w:lastRenderedPageBreak/>
        <w:t>Identification</w:t>
      </w:r>
      <w:r w:rsidR="004E1738">
        <w:t xml:space="preserve"> des patients et des examens,</w:t>
      </w:r>
    </w:p>
    <w:p w14:paraId="286FA6A4" w14:textId="034A320F" w:rsidR="004E1738" w:rsidRDefault="00F95AAD" w:rsidP="004E1738">
      <w:pPr>
        <w:pStyle w:val="Paragraphedeliste"/>
        <w:numPr>
          <w:ilvl w:val="0"/>
          <w:numId w:val="9"/>
        </w:numPr>
      </w:pPr>
      <w:r>
        <w:t>Programme</w:t>
      </w:r>
      <w:r w:rsidR="004E1738">
        <w:t xml:space="preserve"> des fenêtres de visualisation automatique,</w:t>
      </w:r>
    </w:p>
    <w:p w14:paraId="5E589737" w14:textId="53D1E975" w:rsidR="004E1738" w:rsidRDefault="00F95AAD" w:rsidP="004E1738">
      <w:pPr>
        <w:pStyle w:val="Paragraphedeliste"/>
        <w:numPr>
          <w:ilvl w:val="0"/>
          <w:numId w:val="9"/>
        </w:numPr>
      </w:pPr>
      <w:r>
        <w:t>Affichage</w:t>
      </w:r>
      <w:r w:rsidR="004E1738">
        <w:t xml:space="preserve"> multiple avec fenêtrage indépendant,</w:t>
      </w:r>
    </w:p>
    <w:p w14:paraId="07AE0C09" w14:textId="19C652A6" w:rsidR="004E1738" w:rsidRDefault="00F95AAD" w:rsidP="004E1738">
      <w:pPr>
        <w:pStyle w:val="Paragraphedeliste"/>
        <w:numPr>
          <w:ilvl w:val="0"/>
          <w:numId w:val="9"/>
        </w:numPr>
      </w:pPr>
      <w:r>
        <w:t>Soustraction</w:t>
      </w:r>
      <w:r w:rsidR="004E1738">
        <w:t xml:space="preserve"> automatique de l’os,</w:t>
      </w:r>
    </w:p>
    <w:p w14:paraId="3B107868" w14:textId="632B1913" w:rsidR="004E1738" w:rsidRDefault="00F95AAD" w:rsidP="004E1738">
      <w:pPr>
        <w:pStyle w:val="Paragraphedeliste"/>
        <w:numPr>
          <w:ilvl w:val="0"/>
          <w:numId w:val="9"/>
        </w:numPr>
      </w:pPr>
      <w:r>
        <w:t>Soustraction</w:t>
      </w:r>
      <w:r w:rsidR="004E1738">
        <w:t xml:space="preserve"> et addition des images,</w:t>
      </w:r>
    </w:p>
    <w:p w14:paraId="01E7FE09" w14:textId="1A9FE9AC" w:rsidR="004E1738" w:rsidRDefault="00F95AAD" w:rsidP="004E1738">
      <w:pPr>
        <w:pStyle w:val="Paragraphedeliste"/>
        <w:numPr>
          <w:ilvl w:val="0"/>
          <w:numId w:val="9"/>
        </w:numPr>
      </w:pPr>
      <w:r>
        <w:t>Mesure</w:t>
      </w:r>
      <w:r w:rsidR="004E1738">
        <w:t xml:space="preserve"> des distances et périmètre,</w:t>
      </w:r>
    </w:p>
    <w:p w14:paraId="3C0940FD" w14:textId="7BB1B52A" w:rsidR="004E1738" w:rsidRDefault="00F95AAD" w:rsidP="004E1738">
      <w:pPr>
        <w:pStyle w:val="Paragraphedeliste"/>
        <w:numPr>
          <w:ilvl w:val="0"/>
          <w:numId w:val="9"/>
        </w:numPr>
      </w:pPr>
      <w:r>
        <w:t>Calcul</w:t>
      </w:r>
      <w:r w:rsidR="004E1738">
        <w:t xml:space="preserve"> de : surface, volume, d’angle, densité ;</w:t>
      </w:r>
    </w:p>
    <w:p w14:paraId="4A0EF9B6" w14:textId="2AF7B634" w:rsidR="004E1738" w:rsidRDefault="00F95AAD" w:rsidP="004E1738">
      <w:pPr>
        <w:pStyle w:val="Paragraphedeliste"/>
        <w:numPr>
          <w:ilvl w:val="0"/>
          <w:numId w:val="9"/>
        </w:numPr>
      </w:pPr>
      <w:r>
        <w:t>Rotation</w:t>
      </w:r>
      <w:r w:rsidR="004E1738">
        <w:t xml:space="preserve"> d’image,</w:t>
      </w:r>
    </w:p>
    <w:p w14:paraId="3B8E96C1" w14:textId="6849E3B5" w:rsidR="004E1738" w:rsidRDefault="00F95AAD" w:rsidP="004E1738">
      <w:pPr>
        <w:pStyle w:val="Paragraphedeliste"/>
        <w:numPr>
          <w:ilvl w:val="0"/>
          <w:numId w:val="9"/>
        </w:numPr>
      </w:pPr>
      <w:r>
        <w:t>Profil</w:t>
      </w:r>
      <w:r w:rsidR="004E1738">
        <w:t xml:space="preserve"> de coupes,</w:t>
      </w:r>
    </w:p>
    <w:p w14:paraId="683A4992" w14:textId="3927049B" w:rsidR="004E1738" w:rsidRDefault="00F95AAD" w:rsidP="004E1738">
      <w:pPr>
        <w:pStyle w:val="Paragraphedeliste"/>
        <w:numPr>
          <w:ilvl w:val="0"/>
          <w:numId w:val="9"/>
        </w:numPr>
      </w:pPr>
      <w:r>
        <w:t>Histogramme</w:t>
      </w:r>
      <w:r w:rsidR="004E1738">
        <w:t>,</w:t>
      </w:r>
    </w:p>
    <w:p w14:paraId="1F254F9E" w14:textId="7D4E595E" w:rsidR="004E1738" w:rsidRDefault="00F95AAD" w:rsidP="004E1738">
      <w:pPr>
        <w:pStyle w:val="Paragraphedeliste"/>
        <w:numPr>
          <w:ilvl w:val="0"/>
          <w:numId w:val="9"/>
        </w:numPr>
      </w:pPr>
      <w:r>
        <w:t>Suspension</w:t>
      </w:r>
      <w:r w:rsidR="004E1738">
        <w:t xml:space="preserve"> échelle graduée,</w:t>
      </w:r>
    </w:p>
    <w:p w14:paraId="756C1140" w14:textId="1A2370CF" w:rsidR="004E1738" w:rsidRDefault="00F95AAD" w:rsidP="004E1738">
      <w:pPr>
        <w:pStyle w:val="Paragraphedeliste"/>
        <w:numPr>
          <w:ilvl w:val="0"/>
          <w:numId w:val="9"/>
        </w:numPr>
      </w:pPr>
      <w:r>
        <w:t>Prise</w:t>
      </w:r>
      <w:r w:rsidR="004E1738">
        <w:t xml:space="preserve"> de cliché automatique et manuelle</w:t>
      </w:r>
      <w:r w:rsidR="00AD0EF6">
        <w:t>,</w:t>
      </w:r>
    </w:p>
    <w:p w14:paraId="4DDEAE93" w14:textId="36A4E8FA" w:rsidR="00AD0EF6" w:rsidRDefault="00F95AAD" w:rsidP="004E1738">
      <w:pPr>
        <w:pStyle w:val="Paragraphedeliste"/>
        <w:numPr>
          <w:ilvl w:val="0"/>
          <w:numId w:val="9"/>
        </w:numPr>
      </w:pPr>
      <w:r>
        <w:t>Compatibilité</w:t>
      </w:r>
      <w:r w:rsidR="00AD0EF6">
        <w:t xml:space="preserve"> DICOM.</w:t>
      </w:r>
    </w:p>
    <w:p w14:paraId="72DC0DA6" w14:textId="77777777" w:rsidR="00F65624" w:rsidRDefault="00F65624" w:rsidP="00F65624">
      <w:r>
        <w:t>Seront également détaillés les différents logiciels disponibles</w:t>
      </w:r>
      <w:r w:rsidR="000E3CFE">
        <w:t xml:space="preserve"> au moins</w:t>
      </w:r>
      <w:r>
        <w:t xml:space="preserve"> pour les</w:t>
      </w:r>
      <w:r w:rsidR="0076345A">
        <w:t xml:space="preserve"> </w:t>
      </w:r>
      <w:r w:rsidR="00AD0EF6">
        <w:t>explorations</w:t>
      </w:r>
      <w:r>
        <w:t xml:space="preserve"> suivantes :</w:t>
      </w:r>
    </w:p>
    <w:p w14:paraId="7F0487BF" w14:textId="65926300" w:rsidR="00F65624" w:rsidRDefault="00F95AAD" w:rsidP="00F65624">
      <w:pPr>
        <w:pStyle w:val="Paragraphedeliste"/>
        <w:numPr>
          <w:ilvl w:val="0"/>
          <w:numId w:val="10"/>
        </w:numPr>
      </w:pPr>
      <w:r>
        <w:t>Cérébrale</w:t>
      </w:r>
      <w:r w:rsidR="00AD0EF6">
        <w:t>,</w:t>
      </w:r>
    </w:p>
    <w:p w14:paraId="6BD8A0B2" w14:textId="0739F81A" w:rsidR="00AD0EF6" w:rsidRDefault="00F95AAD" w:rsidP="00F65624">
      <w:pPr>
        <w:pStyle w:val="Paragraphedeliste"/>
        <w:numPr>
          <w:ilvl w:val="0"/>
          <w:numId w:val="10"/>
        </w:numPr>
      </w:pPr>
      <w:r>
        <w:t>Pulmonaire</w:t>
      </w:r>
      <w:r w:rsidR="00AD0EF6">
        <w:t>,</w:t>
      </w:r>
    </w:p>
    <w:p w14:paraId="7099C5AC" w14:textId="650A5A6F" w:rsidR="00AD0EF6" w:rsidRDefault="00F95AAD" w:rsidP="00F65624">
      <w:pPr>
        <w:pStyle w:val="Paragraphedeliste"/>
        <w:numPr>
          <w:ilvl w:val="0"/>
          <w:numId w:val="10"/>
        </w:numPr>
      </w:pPr>
      <w:r>
        <w:t>Thoracique</w:t>
      </w:r>
      <w:r w:rsidR="00AD0EF6">
        <w:t>,</w:t>
      </w:r>
    </w:p>
    <w:p w14:paraId="56413ECF" w14:textId="774A95D4" w:rsidR="00AD0EF6" w:rsidRDefault="00F95AAD" w:rsidP="00AD0EF6">
      <w:pPr>
        <w:pStyle w:val="Paragraphedeliste"/>
        <w:numPr>
          <w:ilvl w:val="0"/>
          <w:numId w:val="10"/>
        </w:numPr>
      </w:pPr>
      <w:r>
        <w:t>Angiographie</w:t>
      </w:r>
      <w:r w:rsidR="00AD0EF6">
        <w:t>.</w:t>
      </w:r>
    </w:p>
    <w:p w14:paraId="77EAB6AC" w14:textId="40EA6472" w:rsidR="009055CD" w:rsidRPr="001E77E4" w:rsidRDefault="009055CD" w:rsidP="009055CD">
      <w:r w:rsidRPr="001E77E4">
        <w:t xml:space="preserve">Le constructeur devra garantir dans tous les cas un post traitement avancé qui sera évalué. L’appareil et ses équipements devront être compatibles avec les principales consoles de post traitement du marché et le transfert d’images entre consoles. </w:t>
      </w:r>
    </w:p>
    <w:p w14:paraId="3F78B8DE" w14:textId="21BB39CE" w:rsidR="009055CD" w:rsidRDefault="009055CD" w:rsidP="009055CD">
      <w:pPr>
        <w:rPr>
          <w:lang w:eastAsia="fr-FR"/>
        </w:rPr>
      </w:pPr>
      <w:r w:rsidRPr="001E77E4">
        <w:rPr>
          <w:lang w:eastAsia="fr-FR"/>
        </w:rPr>
        <w:t>L’appareil doit permettre de saisir, acquérir par lecture optique ou importer depuis un serveur d’identité les informations du patient.</w:t>
      </w:r>
    </w:p>
    <w:p w14:paraId="2013779F" w14:textId="2CF6499C" w:rsidR="00276DCB" w:rsidRDefault="001D3D9C" w:rsidP="00276DCB">
      <w:pPr>
        <w:pStyle w:val="Titre2"/>
      </w:pPr>
      <w:bookmarkStart w:id="19" w:name="_Toc8650291"/>
      <w:r>
        <w:t>Lot</w:t>
      </w:r>
      <w:r w:rsidR="00276DCB">
        <w:t xml:space="preserve"> IRM</w:t>
      </w:r>
      <w:bookmarkEnd w:id="19"/>
    </w:p>
    <w:p w14:paraId="25E0E23C" w14:textId="77777777" w:rsidR="00276DCB" w:rsidRDefault="004646B6" w:rsidP="00F81490">
      <w:pPr>
        <w:pStyle w:val="Titre3"/>
      </w:pPr>
      <w:bookmarkStart w:id="20" w:name="_Toc8650292"/>
      <w:r>
        <w:t>Composition du lot</w:t>
      </w:r>
      <w:bookmarkEnd w:id="20"/>
    </w:p>
    <w:p w14:paraId="3F53D89C" w14:textId="77777777" w:rsidR="004646B6" w:rsidRDefault="004646B6" w:rsidP="004646B6">
      <w:pPr>
        <w:rPr>
          <w:lang w:eastAsia="fr-FR"/>
        </w:rPr>
      </w:pPr>
      <w:r>
        <w:rPr>
          <w:lang w:eastAsia="fr-FR"/>
        </w:rPr>
        <w:t>Le lot concernant la partie IRM comprend :</w:t>
      </w:r>
    </w:p>
    <w:p w14:paraId="0EA9B716" w14:textId="07B15641" w:rsidR="004646B6" w:rsidRDefault="00F95AAD" w:rsidP="004646B6">
      <w:pPr>
        <w:pStyle w:val="Paragraphedeliste"/>
        <w:numPr>
          <w:ilvl w:val="0"/>
          <w:numId w:val="11"/>
        </w:numPr>
        <w:rPr>
          <w:lang w:eastAsia="fr-FR"/>
        </w:rPr>
      </w:pPr>
      <w:r>
        <w:rPr>
          <w:lang w:eastAsia="fr-FR"/>
        </w:rPr>
        <w:t>Une</w:t>
      </w:r>
      <w:r w:rsidR="004646B6">
        <w:rPr>
          <w:lang w:eastAsia="fr-FR"/>
        </w:rPr>
        <w:t xml:space="preserve"> IRM bas champ (0,3T minimum) à aimant perma</w:t>
      </w:r>
      <w:r w:rsidR="0056122F">
        <w:rPr>
          <w:lang w:eastAsia="fr-FR"/>
        </w:rPr>
        <w:t xml:space="preserve">nent. Le choix d’un équipement à aimant permanent est consécutif aux consultations exploratoires qui ont démontré la difficulté de garantir une maintenance sur site au Togo pour un équipement à électro aimant. Il n’y a actuellement aucun équipement de ce type dans le pays. On ne pourrait envisager une variante à électro aimant qu’avec une </w:t>
      </w:r>
      <w:r w:rsidR="009055CD">
        <w:rPr>
          <w:lang w:eastAsia="fr-FR"/>
        </w:rPr>
        <w:t xml:space="preserve">solide </w:t>
      </w:r>
      <w:r w:rsidR="0056122F">
        <w:rPr>
          <w:lang w:eastAsia="fr-FR"/>
        </w:rPr>
        <w:t xml:space="preserve">garantie de maintenance sur site, ou une offre de location maintenance. </w:t>
      </w:r>
    </w:p>
    <w:p w14:paraId="1FE17560" w14:textId="34F32B9F" w:rsidR="004646B6" w:rsidRDefault="00F95AAD" w:rsidP="004646B6">
      <w:pPr>
        <w:pStyle w:val="Paragraphedeliste"/>
        <w:numPr>
          <w:ilvl w:val="0"/>
          <w:numId w:val="11"/>
        </w:numPr>
        <w:rPr>
          <w:lang w:eastAsia="fr-FR"/>
        </w:rPr>
      </w:pPr>
      <w:r>
        <w:rPr>
          <w:lang w:eastAsia="fr-FR"/>
        </w:rPr>
        <w:t>La</w:t>
      </w:r>
      <w:r w:rsidR="004646B6">
        <w:rPr>
          <w:lang w:eastAsia="fr-FR"/>
        </w:rPr>
        <w:t xml:space="preserve"> cage de Faraday,</w:t>
      </w:r>
    </w:p>
    <w:p w14:paraId="2760A810" w14:textId="169A0F96" w:rsidR="007A6ADA" w:rsidRDefault="00F95AAD" w:rsidP="004646B6">
      <w:pPr>
        <w:pStyle w:val="Paragraphedeliste"/>
        <w:numPr>
          <w:ilvl w:val="0"/>
          <w:numId w:val="11"/>
        </w:numPr>
        <w:rPr>
          <w:lang w:eastAsia="fr-FR"/>
        </w:rPr>
      </w:pPr>
      <w:r>
        <w:rPr>
          <w:lang w:eastAsia="fr-FR"/>
        </w:rPr>
        <w:t>Le</w:t>
      </w:r>
      <w:r w:rsidR="007A6ADA">
        <w:rPr>
          <w:lang w:eastAsia="fr-FR"/>
        </w:rPr>
        <w:t xml:space="preserve"> support patient : motorisé sur les trois axes, poids maximal supporté à indiquer ;</w:t>
      </w:r>
    </w:p>
    <w:p w14:paraId="421C2C87" w14:textId="6019F473" w:rsidR="004646B6" w:rsidRDefault="00F95AAD" w:rsidP="004646B6">
      <w:pPr>
        <w:pStyle w:val="Paragraphedeliste"/>
        <w:numPr>
          <w:ilvl w:val="0"/>
          <w:numId w:val="11"/>
        </w:numPr>
        <w:rPr>
          <w:lang w:eastAsia="fr-FR"/>
        </w:rPr>
      </w:pPr>
      <w:r>
        <w:rPr>
          <w:lang w:eastAsia="fr-FR"/>
        </w:rPr>
        <w:t>Un</w:t>
      </w:r>
      <w:r w:rsidR="004646B6">
        <w:rPr>
          <w:lang w:eastAsia="fr-FR"/>
        </w:rPr>
        <w:t xml:space="preserve"> injecteur à produit de contraste amagnétique,</w:t>
      </w:r>
    </w:p>
    <w:p w14:paraId="4DE51228" w14:textId="179D5E16" w:rsidR="007A6ADA" w:rsidRDefault="00F95AAD" w:rsidP="004646B6">
      <w:pPr>
        <w:pStyle w:val="Paragraphedeliste"/>
        <w:numPr>
          <w:ilvl w:val="0"/>
          <w:numId w:val="11"/>
        </w:numPr>
        <w:rPr>
          <w:lang w:eastAsia="fr-FR"/>
        </w:rPr>
      </w:pPr>
      <w:r>
        <w:rPr>
          <w:lang w:eastAsia="fr-FR"/>
        </w:rPr>
        <w:t>Les</w:t>
      </w:r>
      <w:r w:rsidR="007A6ADA">
        <w:rPr>
          <w:lang w:eastAsia="fr-FR"/>
        </w:rPr>
        <w:t xml:space="preserve"> antennes appropriées pour : le crâne, le cou, le rachis, le thorax, l’abdomen et les membres ;</w:t>
      </w:r>
    </w:p>
    <w:p w14:paraId="67F65D93" w14:textId="2EEA8E28" w:rsidR="007A6ADA" w:rsidRDefault="00F95AAD" w:rsidP="004646B6">
      <w:pPr>
        <w:pStyle w:val="Paragraphedeliste"/>
        <w:numPr>
          <w:ilvl w:val="0"/>
          <w:numId w:val="11"/>
        </w:numPr>
        <w:rPr>
          <w:lang w:eastAsia="fr-FR"/>
        </w:rPr>
      </w:pPr>
      <w:r>
        <w:rPr>
          <w:lang w:eastAsia="fr-FR"/>
        </w:rPr>
        <w:t>Les</w:t>
      </w:r>
      <w:r w:rsidR="007A6ADA">
        <w:rPr>
          <w:lang w:eastAsia="fr-FR"/>
        </w:rPr>
        <w:t xml:space="preserve"> dispositifs de contentions,</w:t>
      </w:r>
    </w:p>
    <w:p w14:paraId="7170B075" w14:textId="302B4260" w:rsidR="007A6ADA" w:rsidRDefault="00F95AAD" w:rsidP="004646B6">
      <w:pPr>
        <w:pStyle w:val="Paragraphedeliste"/>
        <w:numPr>
          <w:ilvl w:val="0"/>
          <w:numId w:val="11"/>
        </w:numPr>
        <w:rPr>
          <w:lang w:eastAsia="fr-FR"/>
        </w:rPr>
      </w:pPr>
      <w:r>
        <w:rPr>
          <w:lang w:eastAsia="fr-FR"/>
        </w:rPr>
        <w:t>Une</w:t>
      </w:r>
      <w:r w:rsidR="007A6ADA">
        <w:rPr>
          <w:lang w:eastAsia="fr-FR"/>
        </w:rPr>
        <w:t xml:space="preserve"> console d’acquisition et de reconstruction des images,</w:t>
      </w:r>
    </w:p>
    <w:p w14:paraId="0B2E7377" w14:textId="7BAEFE4B" w:rsidR="007A6ADA" w:rsidRDefault="00F95AAD" w:rsidP="004646B6">
      <w:pPr>
        <w:pStyle w:val="Paragraphedeliste"/>
        <w:numPr>
          <w:ilvl w:val="0"/>
          <w:numId w:val="11"/>
        </w:numPr>
        <w:rPr>
          <w:lang w:eastAsia="fr-FR"/>
        </w:rPr>
      </w:pPr>
      <w:r>
        <w:rPr>
          <w:lang w:eastAsia="fr-FR"/>
        </w:rPr>
        <w:t>Une</w:t>
      </w:r>
      <w:r w:rsidR="007A6ADA">
        <w:rPr>
          <w:lang w:eastAsia="fr-FR"/>
        </w:rPr>
        <w:t xml:space="preserve"> connexion au réseau du service avec possibilité de transférer les images en formats standards (DICOM par exemple),</w:t>
      </w:r>
      <w:r w:rsidR="009149EC">
        <w:rPr>
          <w:lang w:eastAsia="fr-FR"/>
        </w:rPr>
        <w:t xml:space="preserve"> vers un PACS en open source.</w:t>
      </w:r>
    </w:p>
    <w:p w14:paraId="1010528F" w14:textId="58258FB8" w:rsidR="004646B6" w:rsidRDefault="00F95AAD" w:rsidP="004646B6">
      <w:pPr>
        <w:pStyle w:val="Paragraphedeliste"/>
        <w:numPr>
          <w:ilvl w:val="0"/>
          <w:numId w:val="11"/>
        </w:numPr>
        <w:rPr>
          <w:lang w:eastAsia="fr-FR"/>
        </w:rPr>
      </w:pPr>
      <w:r>
        <w:rPr>
          <w:lang w:eastAsia="fr-FR"/>
        </w:rPr>
        <w:t>Les</w:t>
      </w:r>
      <w:r w:rsidR="007A6ADA">
        <w:rPr>
          <w:lang w:eastAsia="fr-FR"/>
        </w:rPr>
        <w:t xml:space="preserve"> autres</w:t>
      </w:r>
      <w:r w:rsidR="004646B6">
        <w:rPr>
          <w:lang w:eastAsia="fr-FR"/>
        </w:rPr>
        <w:t xml:space="preserve"> équipements associés et nécessaire</w:t>
      </w:r>
      <w:r w:rsidR="007A6ADA">
        <w:rPr>
          <w:lang w:eastAsia="fr-FR"/>
        </w:rPr>
        <w:t>s</w:t>
      </w:r>
      <w:r w:rsidR="004646B6">
        <w:rPr>
          <w:lang w:eastAsia="fr-FR"/>
        </w:rPr>
        <w:t>.</w:t>
      </w:r>
    </w:p>
    <w:p w14:paraId="5D3BDF83" w14:textId="77777777" w:rsidR="00137E15" w:rsidRDefault="00137E15" w:rsidP="00137E15">
      <w:pPr>
        <w:pStyle w:val="Titre3"/>
      </w:pPr>
      <w:bookmarkStart w:id="21" w:name="_Toc8650293"/>
      <w:r>
        <w:t>Caractéristiques fonctionnelles</w:t>
      </w:r>
      <w:bookmarkEnd w:id="21"/>
    </w:p>
    <w:p w14:paraId="5CFA7AD5" w14:textId="77777777" w:rsidR="00137E15" w:rsidRDefault="00137E15" w:rsidP="00137E15">
      <w:pPr>
        <w:rPr>
          <w:lang w:eastAsia="fr-FR"/>
        </w:rPr>
      </w:pPr>
      <w:r>
        <w:rPr>
          <w:lang w:eastAsia="fr-FR"/>
        </w:rPr>
        <w:t>Devront être détaillé</w:t>
      </w:r>
      <w:r w:rsidR="00862766">
        <w:rPr>
          <w:lang w:eastAsia="fr-FR"/>
        </w:rPr>
        <w:t>e</w:t>
      </w:r>
      <w:r>
        <w:rPr>
          <w:lang w:eastAsia="fr-FR"/>
        </w:rPr>
        <w:t>s toutes les fonctionnalités et logiciels de base du matériel ainsi que des logiciels permettant une exploration :</w:t>
      </w:r>
    </w:p>
    <w:p w14:paraId="104719D8" w14:textId="1A366B04" w:rsidR="00137E15" w:rsidRDefault="00F95AAD" w:rsidP="00137E15">
      <w:pPr>
        <w:pStyle w:val="Paragraphedeliste"/>
        <w:numPr>
          <w:ilvl w:val="0"/>
          <w:numId w:val="12"/>
        </w:numPr>
        <w:rPr>
          <w:lang w:eastAsia="fr-FR"/>
        </w:rPr>
      </w:pPr>
      <w:r>
        <w:rPr>
          <w:lang w:eastAsia="fr-FR"/>
        </w:rPr>
        <w:t>Musculosquelettique</w:t>
      </w:r>
      <w:r w:rsidR="00137E15">
        <w:rPr>
          <w:lang w:eastAsia="fr-FR"/>
        </w:rPr>
        <w:t>,</w:t>
      </w:r>
    </w:p>
    <w:p w14:paraId="12B72C7E" w14:textId="00C3A717" w:rsidR="00137E15" w:rsidRDefault="00F95AAD" w:rsidP="00137E15">
      <w:pPr>
        <w:pStyle w:val="Paragraphedeliste"/>
        <w:numPr>
          <w:ilvl w:val="0"/>
          <w:numId w:val="12"/>
        </w:numPr>
        <w:rPr>
          <w:lang w:eastAsia="fr-FR"/>
        </w:rPr>
      </w:pPr>
      <w:r>
        <w:rPr>
          <w:lang w:eastAsia="fr-FR"/>
        </w:rPr>
        <w:lastRenderedPageBreak/>
        <w:t>Neurologique</w:t>
      </w:r>
      <w:r w:rsidR="00137E15">
        <w:rPr>
          <w:lang w:eastAsia="fr-FR"/>
        </w:rPr>
        <w:t xml:space="preserve"> (rachis, tête, détection des AVC),</w:t>
      </w:r>
    </w:p>
    <w:p w14:paraId="18329A05" w14:textId="7C6296AD" w:rsidR="00137E15" w:rsidRDefault="00F95AAD" w:rsidP="00137E15">
      <w:pPr>
        <w:pStyle w:val="Paragraphedeliste"/>
        <w:numPr>
          <w:ilvl w:val="0"/>
          <w:numId w:val="12"/>
        </w:numPr>
        <w:rPr>
          <w:lang w:eastAsia="fr-FR"/>
        </w:rPr>
      </w:pPr>
      <w:r>
        <w:rPr>
          <w:lang w:eastAsia="fr-FR"/>
        </w:rPr>
        <w:t>Thoracique</w:t>
      </w:r>
      <w:r w:rsidR="00137E15">
        <w:rPr>
          <w:lang w:eastAsia="fr-FR"/>
        </w:rPr>
        <w:t>,</w:t>
      </w:r>
    </w:p>
    <w:p w14:paraId="684B66CA" w14:textId="19D776DF" w:rsidR="00137E15" w:rsidRDefault="00F95AAD" w:rsidP="00137E15">
      <w:pPr>
        <w:pStyle w:val="Paragraphedeliste"/>
        <w:numPr>
          <w:ilvl w:val="0"/>
          <w:numId w:val="12"/>
        </w:numPr>
        <w:rPr>
          <w:lang w:eastAsia="fr-FR"/>
        </w:rPr>
      </w:pPr>
      <w:r>
        <w:rPr>
          <w:lang w:eastAsia="fr-FR"/>
        </w:rPr>
        <w:t>Abdominale</w:t>
      </w:r>
      <w:r w:rsidR="00137E15">
        <w:rPr>
          <w:lang w:eastAsia="fr-FR"/>
        </w:rPr>
        <w:t>.</w:t>
      </w:r>
    </w:p>
    <w:p w14:paraId="2FB33D55" w14:textId="77777777" w:rsidR="00137E15" w:rsidRDefault="00137E15" w:rsidP="00137E15">
      <w:pPr>
        <w:rPr>
          <w:lang w:eastAsia="fr-FR"/>
        </w:rPr>
      </w:pPr>
      <w:r>
        <w:rPr>
          <w:lang w:eastAsia="fr-FR"/>
        </w:rPr>
        <w:t>Chaque offre devra détailler :</w:t>
      </w:r>
    </w:p>
    <w:p w14:paraId="0A44B994" w14:textId="3B41C633" w:rsidR="00137E15" w:rsidRDefault="00F95AAD" w:rsidP="00137E15">
      <w:pPr>
        <w:pStyle w:val="Paragraphedeliste"/>
        <w:numPr>
          <w:ilvl w:val="0"/>
          <w:numId w:val="13"/>
        </w:numPr>
        <w:rPr>
          <w:lang w:eastAsia="fr-FR"/>
        </w:rPr>
      </w:pPr>
      <w:r>
        <w:rPr>
          <w:lang w:eastAsia="fr-FR"/>
        </w:rPr>
        <w:t>Les</w:t>
      </w:r>
      <w:r w:rsidR="00137E15">
        <w:rPr>
          <w:lang w:eastAsia="fr-FR"/>
        </w:rPr>
        <w:t xml:space="preserve"> contraintes d’installation de la solution,</w:t>
      </w:r>
      <w:r w:rsidR="009149EC">
        <w:rPr>
          <w:lang w:eastAsia="fr-FR"/>
        </w:rPr>
        <w:t xml:space="preserve"> NB : un plan du service d’imagerie est annexé au présent document. </w:t>
      </w:r>
    </w:p>
    <w:p w14:paraId="09901220" w14:textId="4DD38FA5" w:rsidR="00CA2725" w:rsidRDefault="00F95AAD" w:rsidP="00137E15">
      <w:pPr>
        <w:pStyle w:val="Paragraphedeliste"/>
        <w:numPr>
          <w:ilvl w:val="0"/>
          <w:numId w:val="13"/>
        </w:numPr>
        <w:rPr>
          <w:lang w:eastAsia="fr-FR"/>
        </w:rPr>
      </w:pPr>
      <w:r>
        <w:rPr>
          <w:lang w:eastAsia="fr-FR"/>
        </w:rPr>
        <w:t>Les</w:t>
      </w:r>
      <w:r w:rsidR="00137E15">
        <w:rPr>
          <w:lang w:eastAsia="fr-FR"/>
        </w:rPr>
        <w:t xml:space="preserve"> caractéristiques de l’aimant : puissance, homogénéité, shim, vitesse d’acquisition et de reconstruction, respect des normes de sécurité, qualité d’image (une banque d’image pourra être fournie),</w:t>
      </w:r>
      <w:r w:rsidR="00CA2725">
        <w:rPr>
          <w:lang w:eastAsia="fr-FR"/>
        </w:rPr>
        <w:t xml:space="preserve"> etc. ;</w:t>
      </w:r>
    </w:p>
    <w:p w14:paraId="7714014E" w14:textId="09A4A912" w:rsidR="00CA2725" w:rsidRDefault="00F95AAD" w:rsidP="00137E15">
      <w:pPr>
        <w:pStyle w:val="Paragraphedeliste"/>
        <w:numPr>
          <w:ilvl w:val="0"/>
          <w:numId w:val="13"/>
        </w:numPr>
        <w:rPr>
          <w:lang w:eastAsia="fr-FR"/>
        </w:rPr>
      </w:pPr>
      <w:r>
        <w:rPr>
          <w:lang w:eastAsia="fr-FR"/>
        </w:rPr>
        <w:t>Les</w:t>
      </w:r>
      <w:r w:rsidR="00CA2725">
        <w:rPr>
          <w:lang w:eastAsia="fr-FR"/>
        </w:rPr>
        <w:t xml:space="preserve"> gradients,</w:t>
      </w:r>
    </w:p>
    <w:p w14:paraId="55830991" w14:textId="74A3156E" w:rsidR="00CA2725" w:rsidRDefault="00F95AAD" w:rsidP="00137E15">
      <w:pPr>
        <w:pStyle w:val="Paragraphedeliste"/>
        <w:numPr>
          <w:ilvl w:val="0"/>
          <w:numId w:val="13"/>
        </w:numPr>
        <w:rPr>
          <w:lang w:eastAsia="fr-FR"/>
        </w:rPr>
      </w:pPr>
      <w:r>
        <w:rPr>
          <w:lang w:eastAsia="fr-FR"/>
        </w:rPr>
        <w:t>Le</w:t>
      </w:r>
      <w:r w:rsidR="00CA2725">
        <w:rPr>
          <w:lang w:eastAsia="fr-FR"/>
        </w:rPr>
        <w:t xml:space="preserve"> champ de vue,</w:t>
      </w:r>
    </w:p>
    <w:p w14:paraId="1F12DFD0" w14:textId="79987331" w:rsidR="00137E15" w:rsidRDefault="00F95AAD" w:rsidP="00137E15">
      <w:pPr>
        <w:pStyle w:val="Paragraphedeliste"/>
        <w:numPr>
          <w:ilvl w:val="0"/>
          <w:numId w:val="13"/>
        </w:numPr>
        <w:rPr>
          <w:lang w:eastAsia="fr-FR"/>
        </w:rPr>
      </w:pPr>
      <w:r>
        <w:rPr>
          <w:lang w:eastAsia="fr-FR"/>
        </w:rPr>
        <w:t>Les</w:t>
      </w:r>
      <w:r w:rsidR="00CA2725">
        <w:rPr>
          <w:lang w:eastAsia="fr-FR"/>
        </w:rPr>
        <w:t xml:space="preserve"> séquences réalisables,</w:t>
      </w:r>
    </w:p>
    <w:p w14:paraId="3220E3C3" w14:textId="49D512A1" w:rsidR="00CA2725" w:rsidRDefault="00F95AAD" w:rsidP="00137E15">
      <w:pPr>
        <w:pStyle w:val="Paragraphedeliste"/>
        <w:numPr>
          <w:ilvl w:val="0"/>
          <w:numId w:val="13"/>
        </w:numPr>
        <w:rPr>
          <w:lang w:eastAsia="fr-FR"/>
        </w:rPr>
      </w:pPr>
      <w:r>
        <w:rPr>
          <w:lang w:eastAsia="fr-FR"/>
        </w:rPr>
        <w:t>Toutes</w:t>
      </w:r>
      <w:r w:rsidR="00CA2725">
        <w:rPr>
          <w:lang w:eastAsia="fr-FR"/>
        </w:rPr>
        <w:t xml:space="preserve"> les caractéristiques techniques d</w:t>
      </w:r>
      <w:r w:rsidR="00B6566A">
        <w:rPr>
          <w:lang w:eastAsia="fr-FR"/>
        </w:rPr>
        <w:t>u</w:t>
      </w:r>
      <w:r w:rsidR="00CA2725">
        <w:rPr>
          <w:lang w:eastAsia="fr-FR"/>
        </w:rPr>
        <w:t xml:space="preserve"> lot</w:t>
      </w:r>
      <w:r w:rsidR="00D277B0">
        <w:rPr>
          <w:lang w:eastAsia="fr-FR"/>
        </w:rPr>
        <w:t>,</w:t>
      </w:r>
    </w:p>
    <w:p w14:paraId="0B29750B" w14:textId="5CF35C8F" w:rsidR="00D050A6" w:rsidRDefault="00F95AAD" w:rsidP="00D277B0">
      <w:pPr>
        <w:pStyle w:val="Paragraphedeliste"/>
        <w:numPr>
          <w:ilvl w:val="0"/>
          <w:numId w:val="13"/>
        </w:numPr>
        <w:rPr>
          <w:lang w:eastAsia="fr-FR"/>
        </w:rPr>
      </w:pPr>
      <w:r>
        <w:rPr>
          <w:lang w:eastAsia="fr-FR"/>
        </w:rPr>
        <w:t>Enfin</w:t>
      </w:r>
      <w:r w:rsidR="00D277B0">
        <w:rPr>
          <w:lang w:eastAsia="fr-FR"/>
        </w:rPr>
        <w:t>, chaque option devra également être détaillée dans l’offre.</w:t>
      </w:r>
    </w:p>
    <w:p w14:paraId="3850EC36" w14:textId="3CD3246E" w:rsidR="00D277B0" w:rsidRDefault="00D277B0" w:rsidP="00D277B0">
      <w:pPr>
        <w:rPr>
          <w:lang w:eastAsia="fr-FR"/>
        </w:rPr>
      </w:pPr>
      <w:r>
        <w:rPr>
          <w:lang w:eastAsia="fr-FR"/>
        </w:rPr>
        <w:t>Pour ce qui est de la console d’acquisition des images et de reconstruction, elle devra permettre de :</w:t>
      </w:r>
    </w:p>
    <w:p w14:paraId="1382AA76" w14:textId="3751B78B" w:rsidR="00D277B0" w:rsidRPr="001E77E4" w:rsidRDefault="00F95AAD" w:rsidP="00D277B0">
      <w:pPr>
        <w:pStyle w:val="Paragraphedeliste"/>
        <w:numPr>
          <w:ilvl w:val="0"/>
          <w:numId w:val="14"/>
        </w:numPr>
        <w:rPr>
          <w:lang w:eastAsia="fr-FR"/>
        </w:rPr>
      </w:pPr>
      <w:r w:rsidRPr="001E77E4">
        <w:rPr>
          <w:lang w:eastAsia="fr-FR"/>
        </w:rPr>
        <w:t>Saisir</w:t>
      </w:r>
      <w:r w:rsidR="009055CD" w:rsidRPr="001E77E4">
        <w:rPr>
          <w:lang w:eastAsia="fr-FR"/>
        </w:rPr>
        <w:t xml:space="preserve">, acquérir par lecture optique ou importer depuis un serveur d’identité </w:t>
      </w:r>
      <w:r w:rsidR="00D277B0" w:rsidRPr="001E77E4">
        <w:rPr>
          <w:lang w:eastAsia="fr-FR"/>
        </w:rPr>
        <w:t>les informations du patient,</w:t>
      </w:r>
    </w:p>
    <w:p w14:paraId="16D2385A" w14:textId="2726EF7E" w:rsidR="00D277B0" w:rsidRDefault="00F95AAD" w:rsidP="00D277B0">
      <w:pPr>
        <w:pStyle w:val="Paragraphedeliste"/>
        <w:numPr>
          <w:ilvl w:val="0"/>
          <w:numId w:val="14"/>
        </w:numPr>
        <w:rPr>
          <w:lang w:eastAsia="fr-FR"/>
        </w:rPr>
      </w:pPr>
      <w:r>
        <w:rPr>
          <w:lang w:eastAsia="fr-FR"/>
        </w:rPr>
        <w:t>Paramétrer</w:t>
      </w:r>
      <w:r w:rsidR="00D277B0">
        <w:rPr>
          <w:lang w:eastAsia="fr-FR"/>
        </w:rPr>
        <w:t xml:space="preserve"> les séquences,</w:t>
      </w:r>
    </w:p>
    <w:p w14:paraId="19C8931D" w14:textId="7497FB10" w:rsidR="00D277B0" w:rsidRDefault="00F95AAD" w:rsidP="00D277B0">
      <w:pPr>
        <w:pStyle w:val="Paragraphedeliste"/>
        <w:numPr>
          <w:ilvl w:val="0"/>
          <w:numId w:val="14"/>
        </w:numPr>
        <w:rPr>
          <w:lang w:eastAsia="fr-FR"/>
        </w:rPr>
      </w:pPr>
      <w:r>
        <w:rPr>
          <w:lang w:eastAsia="fr-FR"/>
        </w:rPr>
        <w:t>Reconstruire</w:t>
      </w:r>
      <w:r w:rsidR="00D277B0">
        <w:rPr>
          <w:lang w:eastAsia="fr-FR"/>
        </w:rPr>
        <w:t xml:space="preserve"> les images,</w:t>
      </w:r>
    </w:p>
    <w:p w14:paraId="3EC07EC6" w14:textId="3C783745" w:rsidR="00D277B0" w:rsidRDefault="00F95AAD" w:rsidP="00D277B0">
      <w:pPr>
        <w:pStyle w:val="Paragraphedeliste"/>
        <w:numPr>
          <w:ilvl w:val="0"/>
          <w:numId w:val="14"/>
        </w:numPr>
        <w:rPr>
          <w:lang w:eastAsia="fr-FR"/>
        </w:rPr>
      </w:pPr>
      <w:r>
        <w:rPr>
          <w:lang w:eastAsia="fr-FR"/>
        </w:rPr>
        <w:t>Traiter</w:t>
      </w:r>
      <w:r w:rsidR="00D277B0">
        <w:rPr>
          <w:lang w:eastAsia="fr-FR"/>
        </w:rPr>
        <w:t xml:space="preserve"> les images,</w:t>
      </w:r>
    </w:p>
    <w:p w14:paraId="6E17842A" w14:textId="272B8210" w:rsidR="009055CD" w:rsidRDefault="00F95AAD" w:rsidP="009055CD">
      <w:pPr>
        <w:pStyle w:val="Paragraphedeliste"/>
        <w:numPr>
          <w:ilvl w:val="0"/>
          <w:numId w:val="14"/>
        </w:numPr>
        <w:rPr>
          <w:lang w:eastAsia="fr-FR"/>
        </w:rPr>
      </w:pPr>
      <w:r>
        <w:rPr>
          <w:lang w:eastAsia="fr-FR"/>
        </w:rPr>
        <w:t>Se</w:t>
      </w:r>
      <w:r w:rsidR="00D277B0">
        <w:rPr>
          <w:lang w:eastAsia="fr-FR"/>
        </w:rPr>
        <w:t xml:space="preserve"> connecter au réseau et d’exporter des images au format DICOM.</w:t>
      </w:r>
    </w:p>
    <w:p w14:paraId="2F440211" w14:textId="7F72AFEC" w:rsidR="00740FAD" w:rsidRDefault="001D3D9C" w:rsidP="00740FAD">
      <w:pPr>
        <w:pStyle w:val="Titre2"/>
      </w:pPr>
      <w:bookmarkStart w:id="22" w:name="_Toc8650294"/>
      <w:r>
        <w:t>Lot</w:t>
      </w:r>
      <w:r w:rsidR="00740FAD">
        <w:t xml:space="preserve"> radio</w:t>
      </w:r>
      <w:r w:rsidR="002D6D40">
        <w:t>graphie</w:t>
      </w:r>
      <w:bookmarkEnd w:id="22"/>
    </w:p>
    <w:p w14:paraId="5F1002A4" w14:textId="77777777" w:rsidR="00740FAD" w:rsidRDefault="00740FAD" w:rsidP="002428DE">
      <w:pPr>
        <w:rPr>
          <w:lang w:eastAsia="fr-FR"/>
        </w:rPr>
      </w:pPr>
      <w:r>
        <w:rPr>
          <w:lang w:eastAsia="fr-FR"/>
        </w:rPr>
        <w:t xml:space="preserve">L’hôpital Saint Pérégrin devra disposer d’une salle </w:t>
      </w:r>
      <w:r w:rsidR="002428DE">
        <w:rPr>
          <w:shd w:val="clear" w:color="auto" w:fill="FFFFFF"/>
        </w:rPr>
        <w:t>de radiographie</w:t>
      </w:r>
      <w:r w:rsidR="00717C22">
        <w:rPr>
          <w:shd w:val="clear" w:color="auto" w:fill="FFFFFF"/>
        </w:rPr>
        <w:t xml:space="preserve"> numérique</w:t>
      </w:r>
      <w:r w:rsidR="007F17E2">
        <w:rPr>
          <w:shd w:val="clear" w:color="auto" w:fill="FFFFFF"/>
        </w:rPr>
        <w:t xml:space="preserve"> </w:t>
      </w:r>
      <w:r w:rsidR="005C570C">
        <w:rPr>
          <w:shd w:val="clear" w:color="auto" w:fill="FFFFFF"/>
        </w:rPr>
        <w:t xml:space="preserve">polyvalente et </w:t>
      </w:r>
      <w:r w:rsidR="007F17E2">
        <w:rPr>
          <w:shd w:val="clear" w:color="auto" w:fill="FFFFFF"/>
        </w:rPr>
        <w:t>complète comprenant :</w:t>
      </w:r>
    </w:p>
    <w:p w14:paraId="04423DD3" w14:textId="5D583144" w:rsidR="007F17E2" w:rsidRDefault="00F95AAD" w:rsidP="00E62603">
      <w:pPr>
        <w:pStyle w:val="Paragraphedeliste"/>
        <w:numPr>
          <w:ilvl w:val="0"/>
          <w:numId w:val="15"/>
        </w:numPr>
        <w:rPr>
          <w:lang w:eastAsia="fr-FR"/>
        </w:rPr>
      </w:pPr>
      <w:r>
        <w:rPr>
          <w:lang w:eastAsia="fr-FR"/>
        </w:rPr>
        <w:t>Un</w:t>
      </w:r>
      <w:r w:rsidR="007F17E2">
        <w:rPr>
          <w:lang w:eastAsia="fr-FR"/>
        </w:rPr>
        <w:t xml:space="preserve"> </w:t>
      </w:r>
      <w:r w:rsidR="00365EDF">
        <w:rPr>
          <w:lang w:eastAsia="fr-FR"/>
        </w:rPr>
        <w:t>tube à rayons X</w:t>
      </w:r>
      <w:r w:rsidR="006C5D5B">
        <w:rPr>
          <w:lang w:eastAsia="fr-FR"/>
        </w:rPr>
        <w:t xml:space="preserve"> sur suspension plafonnière ou colonne au sol</w:t>
      </w:r>
      <w:r w:rsidR="007F17E2">
        <w:rPr>
          <w:lang w:eastAsia="fr-FR"/>
        </w:rPr>
        <w:t>,</w:t>
      </w:r>
    </w:p>
    <w:p w14:paraId="7C4A7EDF" w14:textId="04F629B2" w:rsidR="00E62603" w:rsidRDefault="00F95AAD" w:rsidP="00E62603">
      <w:pPr>
        <w:pStyle w:val="Paragraphedeliste"/>
        <w:numPr>
          <w:ilvl w:val="0"/>
          <w:numId w:val="15"/>
        </w:numPr>
        <w:rPr>
          <w:lang w:eastAsia="fr-FR"/>
        </w:rPr>
      </w:pPr>
      <w:r>
        <w:rPr>
          <w:lang w:eastAsia="fr-FR"/>
        </w:rPr>
        <w:t>Une</w:t>
      </w:r>
      <w:r w:rsidR="007F17E2">
        <w:rPr>
          <w:lang w:eastAsia="fr-FR"/>
        </w:rPr>
        <w:t xml:space="preserve"> table de radiologie (préciser poids maximum)</w:t>
      </w:r>
      <w:r w:rsidR="009055CD">
        <w:rPr>
          <w:lang w:eastAsia="fr-FR"/>
        </w:rPr>
        <w:t>.</w:t>
      </w:r>
    </w:p>
    <w:p w14:paraId="50F22C31" w14:textId="011DA1BA" w:rsidR="007F17E2" w:rsidRDefault="00F95AAD" w:rsidP="00E62603">
      <w:pPr>
        <w:pStyle w:val="Paragraphedeliste"/>
        <w:numPr>
          <w:ilvl w:val="0"/>
          <w:numId w:val="15"/>
        </w:numPr>
        <w:rPr>
          <w:lang w:eastAsia="fr-FR"/>
        </w:rPr>
      </w:pPr>
      <w:r>
        <w:rPr>
          <w:lang w:eastAsia="fr-FR"/>
        </w:rPr>
        <w:t>Une</w:t>
      </w:r>
      <w:r w:rsidR="007F17E2">
        <w:rPr>
          <w:lang w:eastAsia="fr-FR"/>
        </w:rPr>
        <w:t xml:space="preserve"> console d’acquisition et d’interprétation/visualisation des images,</w:t>
      </w:r>
    </w:p>
    <w:p w14:paraId="75964550" w14:textId="5B7F87E5" w:rsidR="007F17E2" w:rsidRDefault="00F95AAD" w:rsidP="00E62603">
      <w:pPr>
        <w:pStyle w:val="Paragraphedeliste"/>
        <w:numPr>
          <w:ilvl w:val="0"/>
          <w:numId w:val="15"/>
        </w:numPr>
        <w:rPr>
          <w:lang w:eastAsia="fr-FR"/>
        </w:rPr>
      </w:pPr>
      <w:r>
        <w:rPr>
          <w:lang w:eastAsia="fr-FR"/>
        </w:rPr>
        <w:t>Un</w:t>
      </w:r>
      <w:r w:rsidR="007F17E2">
        <w:rPr>
          <w:lang w:eastAsia="fr-FR"/>
        </w:rPr>
        <w:t xml:space="preserve"> potter mural,</w:t>
      </w:r>
    </w:p>
    <w:p w14:paraId="5FB21B73" w14:textId="77777777" w:rsidR="00924D00" w:rsidRDefault="00F95AAD" w:rsidP="00924D00">
      <w:pPr>
        <w:pStyle w:val="Paragraphedeliste"/>
        <w:numPr>
          <w:ilvl w:val="0"/>
          <w:numId w:val="15"/>
        </w:numPr>
        <w:rPr>
          <w:lang w:eastAsia="fr-FR"/>
        </w:rPr>
      </w:pPr>
      <w:r>
        <w:rPr>
          <w:lang w:eastAsia="fr-FR"/>
        </w:rPr>
        <w:t>Des</w:t>
      </w:r>
      <w:r w:rsidR="007F17E2">
        <w:rPr>
          <w:lang w:eastAsia="fr-FR"/>
        </w:rPr>
        <w:t xml:space="preserve"> capteurs plans</w:t>
      </w:r>
      <w:r w:rsidR="006C5D5B">
        <w:rPr>
          <w:lang w:eastAsia="fr-FR"/>
        </w:rPr>
        <w:t>.</w:t>
      </w:r>
    </w:p>
    <w:p w14:paraId="248ABB12" w14:textId="1F0FA232" w:rsidR="00924D00" w:rsidRPr="001E77E4" w:rsidRDefault="00924D00" w:rsidP="00924D00">
      <w:pPr>
        <w:rPr>
          <w:lang w:eastAsia="fr-FR"/>
        </w:rPr>
      </w:pPr>
      <w:r w:rsidRPr="00FA74AC">
        <w:rPr>
          <w:lang w:eastAsia="fr-FR"/>
        </w:rPr>
        <w:t>NB : L’ensemble table et tube doit permettre de faire des gestes d’imagerie interventionnelle (Biopsie, arthrographie, hystérographie). Cela nécessite de disposer d’une bonne scopie, d’un arceau qui pivote autour de la table et d’un tube adapté.</w:t>
      </w:r>
    </w:p>
    <w:p w14:paraId="68B72C3D" w14:textId="77777777" w:rsidR="006C5D5B" w:rsidRDefault="006C5D5B" w:rsidP="006C5D5B">
      <w:pPr>
        <w:rPr>
          <w:lang w:eastAsia="fr-FR"/>
        </w:rPr>
      </w:pPr>
      <w:r>
        <w:rPr>
          <w:lang w:eastAsia="fr-FR"/>
        </w:rPr>
        <w:t>Chaque fournisseur détaillera dans son offre :</w:t>
      </w:r>
    </w:p>
    <w:p w14:paraId="5628FF9E" w14:textId="58FE1674" w:rsidR="006C5D5B" w:rsidRDefault="00F95AAD" w:rsidP="006C5D5B">
      <w:pPr>
        <w:pStyle w:val="Paragraphedeliste"/>
        <w:numPr>
          <w:ilvl w:val="0"/>
          <w:numId w:val="16"/>
        </w:numPr>
        <w:rPr>
          <w:lang w:eastAsia="fr-FR"/>
        </w:rPr>
      </w:pPr>
      <w:r>
        <w:rPr>
          <w:lang w:eastAsia="fr-FR"/>
        </w:rPr>
        <w:t>Les</w:t>
      </w:r>
      <w:r w:rsidR="006C5D5B">
        <w:rPr>
          <w:lang w:eastAsia="fr-FR"/>
        </w:rPr>
        <w:t xml:space="preserve"> caractéristiques techniques et physiques de chaque </w:t>
      </w:r>
      <w:r>
        <w:rPr>
          <w:lang w:eastAsia="fr-FR"/>
        </w:rPr>
        <w:t>élément</w:t>
      </w:r>
      <w:r w:rsidR="006C5D5B">
        <w:rPr>
          <w:lang w:eastAsia="fr-FR"/>
        </w:rPr>
        <w:t xml:space="preserve"> du lot,</w:t>
      </w:r>
    </w:p>
    <w:p w14:paraId="7DE339F8" w14:textId="5461E4B0" w:rsidR="006C5D5B" w:rsidRDefault="00F95AAD" w:rsidP="006C5D5B">
      <w:pPr>
        <w:pStyle w:val="Paragraphedeliste"/>
        <w:numPr>
          <w:ilvl w:val="0"/>
          <w:numId w:val="16"/>
        </w:numPr>
        <w:rPr>
          <w:lang w:eastAsia="fr-FR"/>
        </w:rPr>
      </w:pPr>
      <w:r>
        <w:rPr>
          <w:lang w:eastAsia="fr-FR"/>
        </w:rPr>
        <w:t>Les</w:t>
      </w:r>
      <w:r w:rsidR="006C5D5B">
        <w:rPr>
          <w:lang w:eastAsia="fr-FR"/>
        </w:rPr>
        <w:t xml:space="preserve"> logiciels indispensables au fonctionnement de la solution,</w:t>
      </w:r>
    </w:p>
    <w:p w14:paraId="1133DCAD" w14:textId="6DA2F65E" w:rsidR="006C5D5B" w:rsidRDefault="00F95AAD" w:rsidP="006C5D5B">
      <w:pPr>
        <w:pStyle w:val="Paragraphedeliste"/>
        <w:numPr>
          <w:ilvl w:val="0"/>
          <w:numId w:val="16"/>
        </w:numPr>
        <w:rPr>
          <w:lang w:eastAsia="fr-FR"/>
        </w:rPr>
      </w:pPr>
      <w:r>
        <w:rPr>
          <w:lang w:eastAsia="fr-FR"/>
        </w:rPr>
        <w:t>Les</w:t>
      </w:r>
      <w:r w:rsidR="003467CB">
        <w:rPr>
          <w:lang w:eastAsia="fr-FR"/>
        </w:rPr>
        <w:t xml:space="preserve"> logiciels optionnels,</w:t>
      </w:r>
    </w:p>
    <w:p w14:paraId="0DA59CD0" w14:textId="64F4F2D3" w:rsidR="003467CB" w:rsidRDefault="00F95AAD" w:rsidP="006C5D5B">
      <w:pPr>
        <w:pStyle w:val="Paragraphedeliste"/>
        <w:numPr>
          <w:ilvl w:val="0"/>
          <w:numId w:val="16"/>
        </w:numPr>
        <w:rPr>
          <w:lang w:eastAsia="fr-FR"/>
        </w:rPr>
      </w:pPr>
      <w:r>
        <w:rPr>
          <w:lang w:eastAsia="fr-FR"/>
        </w:rPr>
        <w:t>Les</w:t>
      </w:r>
      <w:r w:rsidR="003467CB">
        <w:rPr>
          <w:lang w:eastAsia="fr-FR"/>
        </w:rPr>
        <w:t xml:space="preserve"> éléments nécessaires à la connexion de la table de radiologie à ses autres modalités,</w:t>
      </w:r>
    </w:p>
    <w:p w14:paraId="257D8160" w14:textId="428B2E77" w:rsidR="003467CB" w:rsidRDefault="00F95AAD" w:rsidP="006C5D5B">
      <w:pPr>
        <w:pStyle w:val="Paragraphedeliste"/>
        <w:numPr>
          <w:ilvl w:val="0"/>
          <w:numId w:val="16"/>
        </w:numPr>
        <w:rPr>
          <w:lang w:eastAsia="fr-FR"/>
        </w:rPr>
      </w:pPr>
      <w:r>
        <w:rPr>
          <w:lang w:eastAsia="fr-FR"/>
        </w:rPr>
        <w:t>Les</w:t>
      </w:r>
      <w:r w:rsidR="003467CB">
        <w:rPr>
          <w:lang w:eastAsia="fr-FR"/>
        </w:rPr>
        <w:t xml:space="preserve"> dispositifs de réductions de dose,</w:t>
      </w:r>
    </w:p>
    <w:p w14:paraId="5AD900FD" w14:textId="538C2ACF" w:rsidR="003467CB" w:rsidRDefault="00F95AAD" w:rsidP="006C5D5B">
      <w:pPr>
        <w:pStyle w:val="Paragraphedeliste"/>
        <w:numPr>
          <w:ilvl w:val="0"/>
          <w:numId w:val="16"/>
        </w:numPr>
        <w:rPr>
          <w:lang w:eastAsia="fr-FR"/>
        </w:rPr>
      </w:pPr>
      <w:r>
        <w:rPr>
          <w:lang w:eastAsia="fr-FR"/>
        </w:rPr>
        <w:t>La</w:t>
      </w:r>
      <w:r w:rsidR="003467CB">
        <w:rPr>
          <w:lang w:eastAsia="fr-FR"/>
        </w:rPr>
        <w:t xml:space="preserve"> compatibilité DICOM des images créées,</w:t>
      </w:r>
    </w:p>
    <w:p w14:paraId="5207BDD4" w14:textId="6DD3F129" w:rsidR="00C733B2" w:rsidRDefault="001D3D9C" w:rsidP="00C733B2">
      <w:pPr>
        <w:pStyle w:val="Titre2"/>
      </w:pPr>
      <w:bookmarkStart w:id="23" w:name="_Toc8650295"/>
      <w:r>
        <w:t>Lot</w:t>
      </w:r>
      <w:r w:rsidR="00C733B2">
        <w:t xml:space="preserve"> mammographie</w:t>
      </w:r>
      <w:bookmarkEnd w:id="23"/>
    </w:p>
    <w:p w14:paraId="0E0A58A4" w14:textId="77777777" w:rsidR="00C733B2" w:rsidRDefault="00717C22" w:rsidP="00C733B2">
      <w:pPr>
        <w:rPr>
          <w:lang w:eastAsia="fr-FR"/>
        </w:rPr>
      </w:pPr>
      <w:r>
        <w:rPr>
          <w:lang w:eastAsia="fr-FR"/>
        </w:rPr>
        <w:t>Le lot suivant concerne une salle de mammographie numérique complète</w:t>
      </w:r>
      <w:r w:rsidR="00ED5C57">
        <w:rPr>
          <w:lang w:eastAsia="fr-FR"/>
        </w:rPr>
        <w:t xml:space="preserve"> incluant</w:t>
      </w:r>
      <w:r>
        <w:rPr>
          <w:lang w:eastAsia="fr-FR"/>
        </w:rPr>
        <w:t> :</w:t>
      </w:r>
    </w:p>
    <w:p w14:paraId="3DF75143" w14:textId="66BFD2F5" w:rsidR="00ED5C57" w:rsidRDefault="00F95AAD" w:rsidP="00ED5C57">
      <w:pPr>
        <w:pStyle w:val="Paragraphedeliste"/>
        <w:numPr>
          <w:ilvl w:val="0"/>
          <w:numId w:val="17"/>
        </w:numPr>
        <w:rPr>
          <w:lang w:eastAsia="fr-FR"/>
        </w:rPr>
      </w:pPr>
      <w:r>
        <w:rPr>
          <w:lang w:eastAsia="fr-FR"/>
        </w:rPr>
        <w:t>Le</w:t>
      </w:r>
      <w:r w:rsidR="00DD21D1">
        <w:rPr>
          <w:lang w:eastAsia="fr-FR"/>
        </w:rPr>
        <w:t xml:space="preserve"> détecteur avec précision de la taille du champ, la résolution et tout autre aspect technique ;</w:t>
      </w:r>
    </w:p>
    <w:p w14:paraId="53F54E55" w14:textId="551F697F" w:rsidR="00DD21D1" w:rsidRDefault="00F95AAD" w:rsidP="00ED5C57">
      <w:pPr>
        <w:pStyle w:val="Paragraphedeliste"/>
        <w:numPr>
          <w:ilvl w:val="0"/>
          <w:numId w:val="17"/>
        </w:numPr>
        <w:rPr>
          <w:lang w:eastAsia="fr-FR"/>
        </w:rPr>
      </w:pPr>
      <w:r>
        <w:rPr>
          <w:lang w:eastAsia="fr-FR"/>
        </w:rPr>
        <w:t>Le</w:t>
      </w:r>
      <w:r w:rsidR="00DD21D1">
        <w:rPr>
          <w:lang w:eastAsia="fr-FR"/>
        </w:rPr>
        <w:t xml:space="preserve"> statif en détaillant les positions d’examens possible, le système de compression, le système de quantification de la dose transmise, le système de collimation, etc. ;</w:t>
      </w:r>
    </w:p>
    <w:p w14:paraId="04CAE84D" w14:textId="0DFF7AA2" w:rsidR="00DD21D1" w:rsidRDefault="00F95AAD" w:rsidP="00ED5C57">
      <w:pPr>
        <w:pStyle w:val="Paragraphedeliste"/>
        <w:numPr>
          <w:ilvl w:val="0"/>
          <w:numId w:val="17"/>
        </w:numPr>
        <w:rPr>
          <w:lang w:eastAsia="fr-FR"/>
        </w:rPr>
      </w:pPr>
      <w:r>
        <w:rPr>
          <w:lang w:eastAsia="fr-FR"/>
        </w:rPr>
        <w:t>Le</w:t>
      </w:r>
      <w:r w:rsidR="00DD21D1">
        <w:rPr>
          <w:lang w:eastAsia="fr-FR"/>
        </w:rPr>
        <w:t xml:space="preserve"> générateur et le tube rayons X,</w:t>
      </w:r>
    </w:p>
    <w:p w14:paraId="773E8825" w14:textId="17BFA7FF" w:rsidR="00DD21D1" w:rsidRDefault="00F95AAD" w:rsidP="00ED5C57">
      <w:pPr>
        <w:pStyle w:val="Paragraphedeliste"/>
        <w:numPr>
          <w:ilvl w:val="0"/>
          <w:numId w:val="17"/>
        </w:numPr>
        <w:rPr>
          <w:lang w:eastAsia="fr-FR"/>
        </w:rPr>
      </w:pPr>
      <w:r>
        <w:rPr>
          <w:lang w:eastAsia="fr-FR"/>
        </w:rPr>
        <w:lastRenderedPageBreak/>
        <w:t>La</w:t>
      </w:r>
      <w:r w:rsidR="00FB4BE4">
        <w:rPr>
          <w:lang w:eastAsia="fr-FR"/>
        </w:rPr>
        <w:t xml:space="preserve"> console d’acquisition</w:t>
      </w:r>
      <w:r w:rsidR="00760862">
        <w:rPr>
          <w:lang w:eastAsia="fr-FR"/>
        </w:rPr>
        <w:t>.</w:t>
      </w:r>
    </w:p>
    <w:p w14:paraId="34F9D9CB" w14:textId="77777777" w:rsidR="00760862" w:rsidRDefault="00760862" w:rsidP="00760862">
      <w:pPr>
        <w:rPr>
          <w:lang w:eastAsia="fr-FR"/>
        </w:rPr>
      </w:pPr>
      <w:r>
        <w:rPr>
          <w:lang w:eastAsia="fr-FR"/>
        </w:rPr>
        <w:t>L’offre devra également détailler tous les accessoires et logiciels nécessaire à l’utilisation</w:t>
      </w:r>
      <w:r w:rsidR="00461F28">
        <w:rPr>
          <w:lang w:eastAsia="fr-FR"/>
        </w:rPr>
        <w:t xml:space="preserve"> du lot. Tout produit optionnel complémentaire pourra être détaillé et proposé. </w:t>
      </w:r>
    </w:p>
    <w:p w14:paraId="70251F61" w14:textId="3AA974BE" w:rsidR="0094430A" w:rsidRDefault="001D3D9C" w:rsidP="0094430A">
      <w:pPr>
        <w:pStyle w:val="Titre2"/>
      </w:pPr>
      <w:bookmarkStart w:id="24" w:name="_Toc8650296"/>
      <w:r>
        <w:t xml:space="preserve">Lot </w:t>
      </w:r>
      <w:r w:rsidR="00162E35">
        <w:t>appareil</w:t>
      </w:r>
      <w:r w:rsidR="0094430A">
        <w:t xml:space="preserve"> mobile de radioscopie</w:t>
      </w:r>
      <w:bookmarkEnd w:id="24"/>
    </w:p>
    <w:p w14:paraId="5B31B5E3" w14:textId="77777777" w:rsidR="00F96D98" w:rsidRDefault="00F96D98" w:rsidP="00F96D98">
      <w:pPr>
        <w:rPr>
          <w:lang w:eastAsia="fr-FR"/>
        </w:rPr>
      </w:pPr>
      <w:r>
        <w:rPr>
          <w:lang w:eastAsia="fr-FR"/>
        </w:rPr>
        <w:t>Enfin, le dernier lot pour l’imagerie de l’hôpital saint pérégrin est un amplificateur mobile de radioscopie polyvalent pour le bloc opératoire avec sa console de visualisation en temps réel.</w:t>
      </w:r>
      <w:r w:rsidR="005D7620">
        <w:rPr>
          <w:lang w:eastAsia="fr-FR"/>
        </w:rPr>
        <w:t xml:space="preserve"> Il sera demandé de préciser :</w:t>
      </w:r>
    </w:p>
    <w:p w14:paraId="1D1BA3CD" w14:textId="4B58A572" w:rsidR="005D7620" w:rsidRDefault="00F95AAD" w:rsidP="005D7620">
      <w:pPr>
        <w:pStyle w:val="Paragraphedeliste"/>
        <w:numPr>
          <w:ilvl w:val="0"/>
          <w:numId w:val="28"/>
        </w:numPr>
        <w:rPr>
          <w:lang w:eastAsia="fr-FR"/>
        </w:rPr>
      </w:pPr>
      <w:r>
        <w:rPr>
          <w:lang w:eastAsia="fr-FR"/>
        </w:rPr>
        <w:t>Les</w:t>
      </w:r>
      <w:r w:rsidR="005D7620">
        <w:rPr>
          <w:lang w:eastAsia="fr-FR"/>
        </w:rPr>
        <w:t xml:space="preserve"> caractéristiques technique</w:t>
      </w:r>
      <w:r w:rsidR="00F95C52">
        <w:rPr>
          <w:lang w:eastAsia="fr-FR"/>
        </w:rPr>
        <w:t>s</w:t>
      </w:r>
      <w:r w:rsidR="005D7620">
        <w:rPr>
          <w:lang w:eastAsia="fr-FR"/>
        </w:rPr>
        <w:t xml:space="preserve"> du tube à rayons X (type d’anode, taille/nombre de foyers, …),</w:t>
      </w:r>
    </w:p>
    <w:p w14:paraId="4867BD3F" w14:textId="19AD4861" w:rsidR="005D7620" w:rsidRDefault="00F95AAD" w:rsidP="005D7620">
      <w:pPr>
        <w:pStyle w:val="Paragraphedeliste"/>
        <w:numPr>
          <w:ilvl w:val="0"/>
          <w:numId w:val="28"/>
        </w:numPr>
        <w:rPr>
          <w:lang w:eastAsia="fr-FR"/>
        </w:rPr>
      </w:pPr>
      <w:r>
        <w:rPr>
          <w:lang w:eastAsia="fr-FR"/>
        </w:rPr>
        <w:t>Les</w:t>
      </w:r>
      <w:r w:rsidR="005D7620">
        <w:rPr>
          <w:lang w:eastAsia="fr-FR"/>
        </w:rPr>
        <w:t xml:space="preserve"> caractéristiques technique</w:t>
      </w:r>
      <w:r w:rsidR="00F95C52">
        <w:rPr>
          <w:lang w:eastAsia="fr-FR"/>
        </w:rPr>
        <w:t>s</w:t>
      </w:r>
      <w:r w:rsidR="005D7620">
        <w:rPr>
          <w:lang w:eastAsia="fr-FR"/>
        </w:rPr>
        <w:t xml:space="preserve"> du diaphragme et sa configuration,</w:t>
      </w:r>
    </w:p>
    <w:p w14:paraId="4ED4088E" w14:textId="4D2D9D88" w:rsidR="005D7620" w:rsidRDefault="00F95AAD" w:rsidP="005D7620">
      <w:pPr>
        <w:pStyle w:val="Paragraphedeliste"/>
        <w:numPr>
          <w:ilvl w:val="0"/>
          <w:numId w:val="28"/>
        </w:numPr>
        <w:rPr>
          <w:lang w:eastAsia="fr-FR"/>
        </w:rPr>
      </w:pPr>
      <w:r>
        <w:rPr>
          <w:lang w:eastAsia="fr-FR"/>
        </w:rPr>
        <w:t>Les</w:t>
      </w:r>
      <w:r w:rsidR="005D7620">
        <w:rPr>
          <w:lang w:eastAsia="fr-FR"/>
        </w:rPr>
        <w:t xml:space="preserve"> caractéristiques technique</w:t>
      </w:r>
      <w:r w:rsidR="00F95C52">
        <w:rPr>
          <w:lang w:eastAsia="fr-FR"/>
        </w:rPr>
        <w:t>s</w:t>
      </w:r>
      <w:r w:rsidR="005D7620">
        <w:rPr>
          <w:lang w:eastAsia="fr-FR"/>
        </w:rPr>
        <w:t xml:space="preserve"> de l’amplificateur de brillance (champ(s), diamètre et taille, …),</w:t>
      </w:r>
    </w:p>
    <w:p w14:paraId="3759144A" w14:textId="502D9955" w:rsidR="005D7620" w:rsidRDefault="00F95AAD" w:rsidP="005D7620">
      <w:pPr>
        <w:pStyle w:val="Paragraphedeliste"/>
        <w:numPr>
          <w:ilvl w:val="0"/>
          <w:numId w:val="28"/>
        </w:numPr>
        <w:rPr>
          <w:lang w:eastAsia="fr-FR"/>
        </w:rPr>
      </w:pPr>
      <w:r>
        <w:rPr>
          <w:lang w:eastAsia="fr-FR"/>
        </w:rPr>
        <w:t>La</w:t>
      </w:r>
      <w:r w:rsidR="005D7620">
        <w:rPr>
          <w:lang w:eastAsia="fr-FR"/>
        </w:rPr>
        <w:t xml:space="preserve"> présence d’une caméra CCD,</w:t>
      </w:r>
    </w:p>
    <w:p w14:paraId="6F6C3984" w14:textId="02D096A9" w:rsidR="005D7620" w:rsidRDefault="00F95AAD" w:rsidP="005D7620">
      <w:pPr>
        <w:pStyle w:val="Paragraphedeliste"/>
        <w:numPr>
          <w:ilvl w:val="0"/>
          <w:numId w:val="28"/>
        </w:numPr>
        <w:rPr>
          <w:lang w:eastAsia="fr-FR"/>
        </w:rPr>
      </w:pPr>
      <w:r>
        <w:rPr>
          <w:lang w:eastAsia="fr-FR"/>
        </w:rPr>
        <w:t>Les</w:t>
      </w:r>
      <w:r w:rsidR="005D7620">
        <w:rPr>
          <w:lang w:eastAsia="fr-FR"/>
        </w:rPr>
        <w:t xml:space="preserve"> systèmes de réduction de dose (mode pulsé, mesure ou affichage de la dose, …),</w:t>
      </w:r>
    </w:p>
    <w:p w14:paraId="25E7669B" w14:textId="3ABF868F" w:rsidR="00912CE2" w:rsidRDefault="00F95AAD" w:rsidP="005D7620">
      <w:pPr>
        <w:pStyle w:val="Paragraphedeliste"/>
        <w:numPr>
          <w:ilvl w:val="0"/>
          <w:numId w:val="28"/>
        </w:numPr>
        <w:rPr>
          <w:lang w:eastAsia="fr-FR"/>
        </w:rPr>
      </w:pPr>
      <w:r>
        <w:rPr>
          <w:lang w:eastAsia="fr-FR"/>
        </w:rPr>
        <w:t>Les</w:t>
      </w:r>
      <w:r w:rsidR="00912CE2">
        <w:rPr>
          <w:lang w:eastAsia="fr-FR"/>
        </w:rPr>
        <w:t xml:space="preserve"> informations liées à la radioprotection du personnel et du patient,</w:t>
      </w:r>
    </w:p>
    <w:p w14:paraId="39580048" w14:textId="0E0561B2" w:rsidR="005D7620" w:rsidRDefault="00F95AAD" w:rsidP="005D7620">
      <w:pPr>
        <w:pStyle w:val="Paragraphedeliste"/>
        <w:numPr>
          <w:ilvl w:val="0"/>
          <w:numId w:val="28"/>
        </w:numPr>
        <w:rPr>
          <w:lang w:eastAsia="fr-FR"/>
        </w:rPr>
      </w:pPr>
      <w:r>
        <w:rPr>
          <w:lang w:eastAsia="fr-FR"/>
        </w:rPr>
        <w:t>La</w:t>
      </w:r>
      <w:r w:rsidR="005D7620">
        <w:rPr>
          <w:lang w:eastAsia="fr-FR"/>
        </w:rPr>
        <w:t xml:space="preserve"> présence d’un système de stockage d’images,</w:t>
      </w:r>
    </w:p>
    <w:p w14:paraId="000F97F0" w14:textId="29178F88" w:rsidR="00912CE2" w:rsidRDefault="00F95AAD" w:rsidP="005D7620">
      <w:pPr>
        <w:pStyle w:val="Paragraphedeliste"/>
        <w:numPr>
          <w:ilvl w:val="0"/>
          <w:numId w:val="28"/>
        </w:numPr>
        <w:rPr>
          <w:lang w:eastAsia="fr-FR"/>
        </w:rPr>
      </w:pPr>
      <w:r>
        <w:rPr>
          <w:lang w:eastAsia="fr-FR"/>
        </w:rPr>
        <w:t>Les</w:t>
      </w:r>
      <w:r w:rsidR="00912CE2">
        <w:rPr>
          <w:lang w:eastAsia="fr-FR"/>
        </w:rPr>
        <w:t xml:space="preserve"> caractéristiques technique</w:t>
      </w:r>
      <w:r w:rsidR="00F95C52">
        <w:rPr>
          <w:lang w:eastAsia="fr-FR"/>
        </w:rPr>
        <w:t>s</w:t>
      </w:r>
      <w:r w:rsidR="00912CE2">
        <w:rPr>
          <w:lang w:eastAsia="fr-FR"/>
        </w:rPr>
        <w:t xml:space="preserve"> des écrans de visualisation (au minimum deux écran plats),</w:t>
      </w:r>
    </w:p>
    <w:p w14:paraId="71447421" w14:textId="38C73491" w:rsidR="005D7620" w:rsidRPr="00F96D98" w:rsidRDefault="00F95AAD" w:rsidP="005D7620">
      <w:pPr>
        <w:pStyle w:val="Paragraphedeliste"/>
        <w:numPr>
          <w:ilvl w:val="0"/>
          <w:numId w:val="28"/>
        </w:numPr>
        <w:rPr>
          <w:lang w:eastAsia="fr-FR"/>
        </w:rPr>
      </w:pPr>
      <w:r>
        <w:rPr>
          <w:lang w:eastAsia="fr-FR"/>
        </w:rPr>
        <w:t>La</w:t>
      </w:r>
      <w:r w:rsidR="005D7620">
        <w:rPr>
          <w:lang w:eastAsia="fr-FR"/>
        </w:rPr>
        <w:t xml:space="preserve"> présence</w:t>
      </w:r>
      <w:r w:rsidR="00912CE2">
        <w:rPr>
          <w:lang w:eastAsia="fr-FR"/>
        </w:rPr>
        <w:t xml:space="preserve"> d’autre équipement tel qu’une commande au pied, un centreur laser, ou tout autre dispositif jugé nécessaire par le fournisseur pour faire fonctionner dans de bonnes conditions les équipements.</w:t>
      </w:r>
    </w:p>
    <w:p w14:paraId="6A27FAB1" w14:textId="77777777" w:rsidR="00021C87" w:rsidRDefault="00021C87" w:rsidP="00021C87">
      <w:pPr>
        <w:pStyle w:val="Titre1"/>
      </w:pPr>
      <w:bookmarkStart w:id="25" w:name="_Toc8650297"/>
      <w:r>
        <w:lastRenderedPageBreak/>
        <w:t>Fourniture, mise en œuvre et maintenance</w:t>
      </w:r>
      <w:bookmarkEnd w:id="25"/>
    </w:p>
    <w:p w14:paraId="1AC944BA" w14:textId="0A6E77EC" w:rsidR="005F7E25" w:rsidRPr="005F7E25" w:rsidRDefault="005F7E25" w:rsidP="005F7E25">
      <w:pPr>
        <w:pStyle w:val="NormalT1"/>
        <w:rPr>
          <w:b/>
          <w:i/>
          <w:lang w:eastAsia="fr-FR"/>
        </w:rPr>
      </w:pPr>
      <w:r w:rsidRPr="005F7E25">
        <w:rPr>
          <w:b/>
          <w:i/>
          <w:lang w:eastAsia="fr-FR"/>
        </w:rPr>
        <w:t>La manutention, la livraison et l’installation font partie du marché.</w:t>
      </w:r>
      <w:r w:rsidR="00263E51">
        <w:rPr>
          <w:b/>
          <w:i/>
          <w:lang w:eastAsia="fr-FR"/>
        </w:rPr>
        <w:t xml:space="preserve"> Chaque fournisseur retenu devra livrer</w:t>
      </w:r>
      <w:r w:rsidR="008D028A">
        <w:rPr>
          <w:b/>
          <w:i/>
          <w:lang w:eastAsia="fr-FR"/>
        </w:rPr>
        <w:t>,</w:t>
      </w:r>
      <w:r w:rsidR="00263E51">
        <w:rPr>
          <w:b/>
          <w:i/>
          <w:lang w:eastAsia="fr-FR"/>
        </w:rPr>
        <w:t xml:space="preserve"> installer </w:t>
      </w:r>
      <w:r w:rsidR="001D3D9C">
        <w:rPr>
          <w:b/>
          <w:i/>
          <w:lang w:eastAsia="fr-FR"/>
        </w:rPr>
        <w:t xml:space="preserve">et mettre en service </w:t>
      </w:r>
      <w:r w:rsidR="00263E51">
        <w:rPr>
          <w:b/>
          <w:i/>
          <w:lang w:eastAsia="fr-FR"/>
        </w:rPr>
        <w:t>son matériel.</w:t>
      </w:r>
    </w:p>
    <w:p w14:paraId="365E40AE" w14:textId="77777777" w:rsidR="00021C87" w:rsidRDefault="00021C87" w:rsidP="00021C87">
      <w:pPr>
        <w:pStyle w:val="Titre2"/>
      </w:pPr>
      <w:bookmarkStart w:id="26" w:name="_Toc8650298"/>
      <w:r>
        <w:t>Modalités de livraison</w:t>
      </w:r>
      <w:bookmarkEnd w:id="26"/>
    </w:p>
    <w:p w14:paraId="58E41406" w14:textId="3E3E5B95" w:rsidR="00021C87" w:rsidRDefault="00E428C7" w:rsidP="00021C87">
      <w:pPr>
        <w:rPr>
          <w:lang w:eastAsia="fr-FR"/>
        </w:rPr>
      </w:pPr>
      <w:r>
        <w:rPr>
          <w:lang w:eastAsia="fr-FR"/>
        </w:rPr>
        <w:t>Pour tous les dispositifs, la livraison sur le site de l’hôpital devr</w:t>
      </w:r>
      <w:r w:rsidR="00BA57D4">
        <w:rPr>
          <w:lang w:eastAsia="fr-FR"/>
        </w:rPr>
        <w:t>a</w:t>
      </w:r>
      <w:r>
        <w:rPr>
          <w:lang w:eastAsia="fr-FR"/>
        </w:rPr>
        <w:t xml:space="preserve"> être prise en </w:t>
      </w:r>
      <w:r w:rsidR="00BA57D4">
        <w:rPr>
          <w:lang w:eastAsia="fr-FR"/>
        </w:rPr>
        <w:t>charge par le fournisseur et ses modalités seront incluses dans l’offre</w:t>
      </w:r>
      <w:r w:rsidR="00666EF7">
        <w:rPr>
          <w:lang w:eastAsia="fr-FR"/>
        </w:rPr>
        <w:t xml:space="preserve"> et dans l’incoterm utilisé</w:t>
      </w:r>
      <w:r w:rsidR="00522113">
        <w:rPr>
          <w:lang w:eastAsia="fr-FR"/>
        </w:rPr>
        <w:t xml:space="preserve"> (version Incoterms® 2010)</w:t>
      </w:r>
      <w:r w:rsidR="00BA57D4">
        <w:rPr>
          <w:lang w:eastAsia="fr-FR"/>
        </w:rPr>
        <w:t>. Cette livraison devra pouvoir être effectuée pendant le premier trimestre 2020, la date exacte sera déterminée avec l’architecte en charge du projet. Le fournisseur fournira toute</w:t>
      </w:r>
      <w:r w:rsidR="00C86A0C">
        <w:rPr>
          <w:lang w:eastAsia="fr-FR"/>
        </w:rPr>
        <w:t>s</w:t>
      </w:r>
      <w:r w:rsidR="00BA57D4">
        <w:rPr>
          <w:lang w:eastAsia="fr-FR"/>
        </w:rPr>
        <w:t xml:space="preserve"> les indications quant aux délais d’expédition des produits, les délais de livraison et la durée du processus de dédouanement à Lomé au Togo.</w:t>
      </w:r>
      <w:r w:rsidR="00A226D5">
        <w:rPr>
          <w:lang w:eastAsia="fr-FR"/>
        </w:rPr>
        <w:t xml:space="preserve"> Les modalités de réception des appareil</w:t>
      </w:r>
      <w:r w:rsidR="00106CFF">
        <w:rPr>
          <w:lang w:eastAsia="fr-FR"/>
        </w:rPr>
        <w:t>s</w:t>
      </w:r>
      <w:r w:rsidR="00A226D5">
        <w:rPr>
          <w:lang w:eastAsia="fr-FR"/>
        </w:rPr>
        <w:t xml:space="preserve"> devr</w:t>
      </w:r>
      <w:r w:rsidR="00106CFF">
        <w:rPr>
          <w:lang w:eastAsia="fr-FR"/>
        </w:rPr>
        <w:t>ont</w:t>
      </w:r>
      <w:r w:rsidR="00A226D5">
        <w:rPr>
          <w:lang w:eastAsia="fr-FR"/>
        </w:rPr>
        <w:t xml:space="preserve"> également</w:t>
      </w:r>
      <w:r w:rsidR="00106CFF">
        <w:rPr>
          <w:lang w:eastAsia="fr-FR"/>
        </w:rPr>
        <w:t xml:space="preserve"> être décrites.</w:t>
      </w:r>
      <w:r w:rsidR="001D3D9C">
        <w:rPr>
          <w:lang w:eastAsia="fr-FR"/>
        </w:rPr>
        <w:t xml:space="preserve"> Il est ici rappelé que l’acheteur (CNSS du Togo) est exonéré de taxes et droit de Douanes du fait de son statut.</w:t>
      </w:r>
    </w:p>
    <w:p w14:paraId="40E10897" w14:textId="77777777" w:rsidR="00BA57D4" w:rsidRDefault="00C86A0C" w:rsidP="00C86A0C">
      <w:pPr>
        <w:pStyle w:val="Titre2"/>
      </w:pPr>
      <w:bookmarkStart w:id="27" w:name="_Toc8650299"/>
      <w:r>
        <w:t>Prestation de mise en service</w:t>
      </w:r>
      <w:bookmarkEnd w:id="27"/>
    </w:p>
    <w:p w14:paraId="14135D9A" w14:textId="77777777" w:rsidR="00726CC2" w:rsidRDefault="00C86A0C" w:rsidP="00C86A0C">
      <w:pPr>
        <w:rPr>
          <w:lang w:eastAsia="fr-FR"/>
        </w:rPr>
      </w:pPr>
      <w:r>
        <w:rPr>
          <w:lang w:eastAsia="fr-FR"/>
        </w:rPr>
        <w:t>Chaque fournisseur s’engage à fournir avec chaque offre un projet d’implantation des équipements proposés sur la base du plan du site joint en annexe</w:t>
      </w:r>
      <w:r w:rsidR="00726CC2">
        <w:rPr>
          <w:lang w:eastAsia="fr-FR"/>
        </w:rPr>
        <w:t xml:space="preserve"> et prendra en charge cette installation au moment de la livraison</w:t>
      </w:r>
      <w:r>
        <w:rPr>
          <w:lang w:eastAsia="fr-FR"/>
        </w:rPr>
        <w:t>. L’offre du fournisseur tiendra donc compte des contraintes architecturales des locaux</w:t>
      </w:r>
      <w:r w:rsidR="00726CC2">
        <w:rPr>
          <w:lang w:eastAsia="fr-FR"/>
        </w:rPr>
        <w:t xml:space="preserve"> et fournira des données détaillées concernant les exigences minimales pour l’aménagement physique de l’appareil (surface, charge, …) et son alimentation électrique. </w:t>
      </w:r>
      <w:r w:rsidR="002B4AAA">
        <w:rPr>
          <w:lang w:eastAsia="fr-FR"/>
        </w:rPr>
        <w:t xml:space="preserve">A ce sujet, chaque dispositif devra pouvoir être branché sur un </w:t>
      </w:r>
      <w:r w:rsidR="002B4AAA" w:rsidRPr="005F5A5F">
        <w:rPr>
          <w:b/>
          <w:lang w:eastAsia="fr-FR"/>
        </w:rPr>
        <w:t>courant ondulé alimenté par batterie et panneaux solaires</w:t>
      </w:r>
      <w:r w:rsidR="002B4AAA">
        <w:rPr>
          <w:lang w:eastAsia="fr-FR"/>
        </w:rPr>
        <w:t xml:space="preserve">. </w:t>
      </w:r>
      <w:r>
        <w:rPr>
          <w:lang w:eastAsia="fr-FR"/>
        </w:rPr>
        <w:t>Chaque proposition doit inclure l’ensemble des équipements nécessaires pour un fonctionnement optimal y compris les accessoires liés à l’installation.</w:t>
      </w:r>
    </w:p>
    <w:p w14:paraId="45FAA121" w14:textId="77777777" w:rsidR="00726CC2" w:rsidRDefault="00726CC2" w:rsidP="00C86A0C">
      <w:pPr>
        <w:rPr>
          <w:lang w:eastAsia="fr-FR"/>
        </w:rPr>
      </w:pPr>
      <w:r>
        <w:rPr>
          <w:lang w:eastAsia="fr-FR"/>
        </w:rPr>
        <w:t>Il incombera au fournisseur de :</w:t>
      </w:r>
    </w:p>
    <w:p w14:paraId="3B045411" w14:textId="097CFCC0" w:rsidR="00726CC2" w:rsidRDefault="00F95AAD" w:rsidP="00726CC2">
      <w:pPr>
        <w:pStyle w:val="Paragraphedeliste"/>
        <w:numPr>
          <w:ilvl w:val="0"/>
          <w:numId w:val="18"/>
        </w:numPr>
        <w:rPr>
          <w:lang w:eastAsia="fr-FR"/>
        </w:rPr>
      </w:pPr>
      <w:r>
        <w:rPr>
          <w:lang w:eastAsia="fr-FR"/>
        </w:rPr>
        <w:t>Rédiger</w:t>
      </w:r>
      <w:r w:rsidR="005F7E25">
        <w:rPr>
          <w:lang w:eastAsia="fr-FR"/>
        </w:rPr>
        <w:t xml:space="preserve"> un projet d’implantation à partir des plans fournis, ce projet sera le plus détaillé possible ;</w:t>
      </w:r>
    </w:p>
    <w:p w14:paraId="3019EB4A" w14:textId="5F97C4BD" w:rsidR="005F7E25" w:rsidRDefault="00F95AAD" w:rsidP="00726CC2">
      <w:pPr>
        <w:pStyle w:val="Paragraphedeliste"/>
        <w:numPr>
          <w:ilvl w:val="0"/>
          <w:numId w:val="18"/>
        </w:numPr>
        <w:rPr>
          <w:lang w:eastAsia="fr-FR"/>
        </w:rPr>
      </w:pPr>
      <w:r>
        <w:rPr>
          <w:lang w:eastAsia="fr-FR"/>
        </w:rPr>
        <w:t>Réceptionner</w:t>
      </w:r>
      <w:r w:rsidR="005F7E25">
        <w:rPr>
          <w:lang w:eastAsia="fr-FR"/>
        </w:rPr>
        <w:t xml:space="preserve"> sur place les colis, déballer les équipements, les assembler et les vérifier ;</w:t>
      </w:r>
    </w:p>
    <w:p w14:paraId="6D644AED" w14:textId="6E81FD40" w:rsidR="005F7E25" w:rsidRDefault="00F95AAD" w:rsidP="00726CC2">
      <w:pPr>
        <w:pStyle w:val="Paragraphedeliste"/>
        <w:numPr>
          <w:ilvl w:val="0"/>
          <w:numId w:val="18"/>
        </w:numPr>
        <w:rPr>
          <w:lang w:eastAsia="fr-FR"/>
        </w:rPr>
      </w:pPr>
      <w:r>
        <w:rPr>
          <w:lang w:eastAsia="fr-FR"/>
        </w:rPr>
        <w:t>Monter</w:t>
      </w:r>
      <w:r w:rsidR="005F7E25">
        <w:rPr>
          <w:lang w:eastAsia="fr-FR"/>
        </w:rPr>
        <w:t xml:space="preserve"> et installer les dispositifs,</w:t>
      </w:r>
    </w:p>
    <w:p w14:paraId="3B9B4628" w14:textId="4B7EB4EC" w:rsidR="005F7E25" w:rsidRDefault="00F95AAD" w:rsidP="00726CC2">
      <w:pPr>
        <w:pStyle w:val="Paragraphedeliste"/>
        <w:numPr>
          <w:ilvl w:val="0"/>
          <w:numId w:val="18"/>
        </w:numPr>
        <w:rPr>
          <w:lang w:eastAsia="fr-FR"/>
        </w:rPr>
      </w:pPr>
      <w:r>
        <w:rPr>
          <w:lang w:eastAsia="fr-FR"/>
        </w:rPr>
        <w:t>Remettre</w:t>
      </w:r>
      <w:r w:rsidR="005F7E25">
        <w:rPr>
          <w:lang w:eastAsia="fr-FR"/>
        </w:rPr>
        <w:t xml:space="preserve"> en état tout bien détérioré pendant l’opération,</w:t>
      </w:r>
    </w:p>
    <w:p w14:paraId="4EDF4146" w14:textId="415B4622" w:rsidR="005F7E25" w:rsidRDefault="00F95AAD" w:rsidP="00726CC2">
      <w:pPr>
        <w:pStyle w:val="Paragraphedeliste"/>
        <w:numPr>
          <w:ilvl w:val="0"/>
          <w:numId w:val="18"/>
        </w:numPr>
        <w:rPr>
          <w:lang w:eastAsia="fr-FR"/>
        </w:rPr>
      </w:pPr>
      <w:r>
        <w:rPr>
          <w:lang w:eastAsia="fr-FR"/>
        </w:rPr>
        <w:t>Assurer</w:t>
      </w:r>
      <w:r w:rsidR="005F7E25">
        <w:rPr>
          <w:lang w:eastAsia="fr-FR"/>
        </w:rPr>
        <w:t xml:space="preserve"> les liaisons et interfaces informatiques entre les équipements fournis et ceux déjà installés,</w:t>
      </w:r>
    </w:p>
    <w:p w14:paraId="65D804FA" w14:textId="0A07D084" w:rsidR="005F7E25" w:rsidRDefault="00F95AAD" w:rsidP="00726CC2">
      <w:pPr>
        <w:pStyle w:val="Paragraphedeliste"/>
        <w:numPr>
          <w:ilvl w:val="0"/>
          <w:numId w:val="18"/>
        </w:numPr>
        <w:rPr>
          <w:lang w:eastAsia="fr-FR"/>
        </w:rPr>
      </w:pPr>
      <w:r>
        <w:rPr>
          <w:lang w:eastAsia="fr-FR"/>
        </w:rPr>
        <w:t>Coordonner</w:t>
      </w:r>
      <w:r w:rsidR="005F7E25">
        <w:rPr>
          <w:lang w:eastAsia="fr-FR"/>
        </w:rPr>
        <w:t xml:space="preserve"> l’ensemble des opérations et de gérer les sous-traitants éventuels.</w:t>
      </w:r>
    </w:p>
    <w:p w14:paraId="2B43CFE6" w14:textId="77777777" w:rsidR="005F7E25" w:rsidRDefault="005F7E25" w:rsidP="005F7E25">
      <w:pPr>
        <w:rPr>
          <w:lang w:eastAsia="fr-FR"/>
        </w:rPr>
      </w:pPr>
      <w:r>
        <w:rPr>
          <w:lang w:eastAsia="fr-FR"/>
        </w:rPr>
        <w:t>Il incombera à l’</w:t>
      </w:r>
      <w:r w:rsidR="00263E51">
        <w:rPr>
          <w:lang w:eastAsia="fr-FR"/>
        </w:rPr>
        <w:t>O</w:t>
      </w:r>
      <w:r>
        <w:rPr>
          <w:lang w:eastAsia="fr-FR"/>
        </w:rPr>
        <w:t>rganisme acheteur de :</w:t>
      </w:r>
    </w:p>
    <w:p w14:paraId="638B85AA" w14:textId="1E56DBB2" w:rsidR="005F7E25" w:rsidRDefault="00F95AAD" w:rsidP="005F7E25">
      <w:pPr>
        <w:pStyle w:val="Paragraphedeliste"/>
        <w:numPr>
          <w:ilvl w:val="0"/>
          <w:numId w:val="19"/>
        </w:numPr>
        <w:rPr>
          <w:lang w:eastAsia="fr-FR"/>
        </w:rPr>
      </w:pPr>
      <w:r>
        <w:rPr>
          <w:lang w:eastAsia="fr-FR"/>
        </w:rPr>
        <w:t>Prendre</w:t>
      </w:r>
      <w:r w:rsidR="005F7E25">
        <w:rPr>
          <w:lang w:eastAsia="fr-FR"/>
        </w:rPr>
        <w:t xml:space="preserve"> en compte la charge au sol indiquée par le fournisseur,</w:t>
      </w:r>
    </w:p>
    <w:p w14:paraId="7A93C629" w14:textId="27056F50" w:rsidR="005F7E25" w:rsidRDefault="00F95AAD" w:rsidP="005F7E25">
      <w:pPr>
        <w:pStyle w:val="Paragraphedeliste"/>
        <w:numPr>
          <w:ilvl w:val="0"/>
          <w:numId w:val="19"/>
        </w:numPr>
        <w:rPr>
          <w:lang w:eastAsia="fr-FR"/>
        </w:rPr>
      </w:pPr>
      <w:r>
        <w:rPr>
          <w:lang w:eastAsia="fr-FR"/>
        </w:rPr>
        <w:t>Mettre</w:t>
      </w:r>
      <w:r w:rsidR="005F7E25">
        <w:rPr>
          <w:lang w:eastAsia="fr-FR"/>
        </w:rPr>
        <w:t xml:space="preserve"> à disposition l’alimentation électrique,</w:t>
      </w:r>
    </w:p>
    <w:p w14:paraId="12261952" w14:textId="17EE8E96" w:rsidR="005F7E25" w:rsidRDefault="00F95AAD" w:rsidP="005F7E25">
      <w:pPr>
        <w:pStyle w:val="Paragraphedeliste"/>
        <w:numPr>
          <w:ilvl w:val="0"/>
          <w:numId w:val="19"/>
        </w:numPr>
        <w:rPr>
          <w:lang w:eastAsia="fr-FR"/>
        </w:rPr>
      </w:pPr>
      <w:r>
        <w:rPr>
          <w:lang w:eastAsia="fr-FR"/>
        </w:rPr>
        <w:t>Assurer</w:t>
      </w:r>
      <w:r w:rsidR="005F7E25">
        <w:rPr>
          <w:lang w:eastAsia="fr-FR"/>
        </w:rPr>
        <w:t xml:space="preserve"> que les locaux soient conformes à l’installation des équipements de l’offre de base.</w:t>
      </w:r>
    </w:p>
    <w:p w14:paraId="5AA60D2B" w14:textId="77777777" w:rsidR="005F7E25" w:rsidRDefault="00263E51" w:rsidP="005F7E25">
      <w:pPr>
        <w:rPr>
          <w:lang w:eastAsia="fr-FR"/>
        </w:rPr>
      </w:pPr>
      <w:r>
        <w:rPr>
          <w:lang w:eastAsia="fr-FR"/>
        </w:rPr>
        <w:t>Chaque fournisseur prendra rendez-vous avec l’ingénieur biomédical pour convenir d’une date de mise en service. Pendant cette mise en service, le fournisseur précisera la liste des essais ou contrôles qui devront être réalisés et formera les utilisateurs. Chaque fournisseur devra proposer un planning de livraison, d’installation, de mise en service et de formation.</w:t>
      </w:r>
      <w:r w:rsidR="00571FB8">
        <w:rPr>
          <w:lang w:eastAsia="fr-FR"/>
        </w:rPr>
        <w:t xml:space="preserve"> La formation de l’équipe technique sera de niveau 1 minimum.</w:t>
      </w:r>
    </w:p>
    <w:p w14:paraId="2F54152C" w14:textId="77777777" w:rsidR="00B02641" w:rsidRDefault="00B02641" w:rsidP="008D028A">
      <w:pPr>
        <w:pStyle w:val="Titre2"/>
      </w:pPr>
      <w:bookmarkStart w:id="28" w:name="_Toc8650300"/>
      <w:r>
        <w:t>Formation.</w:t>
      </w:r>
      <w:bookmarkEnd w:id="28"/>
    </w:p>
    <w:p w14:paraId="47BCF7B3" w14:textId="5BBEA046" w:rsidR="00B02641" w:rsidRDefault="00B02641" w:rsidP="005F7E25">
      <w:pPr>
        <w:rPr>
          <w:lang w:eastAsia="fr-FR"/>
        </w:rPr>
      </w:pPr>
      <w:r>
        <w:rPr>
          <w:lang w:eastAsia="fr-FR"/>
        </w:rPr>
        <w:t xml:space="preserve">Le fournisseur inclut dans sa réponse la méthode, le lieu et le coût de formation de deux ingénieurs ou techniciens, salariés de l’acheteur, afin qu’ils soient en mesure d’effectuer les maintenances et réparations de premier niveau à la demande du fournisseur. La formation sur site sera appréciée. </w:t>
      </w:r>
      <w:r>
        <w:rPr>
          <w:lang w:eastAsia="fr-FR"/>
        </w:rPr>
        <w:lastRenderedPageBreak/>
        <w:t xml:space="preserve">L’intervention d’un ingénieur ou d’un technicien de l’acheteur n’exonère en aucun cas le fournisseur de ses engagements.  </w:t>
      </w:r>
    </w:p>
    <w:p w14:paraId="3B1792FE" w14:textId="1C5FBFF3" w:rsidR="00385C09" w:rsidRDefault="00385C09" w:rsidP="005F7E25">
      <w:pPr>
        <w:rPr>
          <w:lang w:eastAsia="fr-FR"/>
        </w:rPr>
      </w:pPr>
      <w:r>
        <w:rPr>
          <w:lang w:eastAsia="fr-FR"/>
        </w:rPr>
        <w:t>Le fournisseur proposera aussi une formation spécifique des manipulateurs de radiologie à la bonne utilisation des équipements fournis.</w:t>
      </w:r>
    </w:p>
    <w:p w14:paraId="2053962F" w14:textId="53DB86AE" w:rsidR="00385C09" w:rsidRDefault="00385C09" w:rsidP="005F7E25">
      <w:pPr>
        <w:rPr>
          <w:lang w:eastAsia="fr-FR"/>
        </w:rPr>
      </w:pPr>
      <w:r>
        <w:rPr>
          <w:lang w:eastAsia="fr-FR"/>
        </w:rPr>
        <w:t xml:space="preserve">Il proposera aussi une formation spécifique à l’échographie destinée aux médecins généralistes et spécialistes utilisateurs des échographes fournis. </w:t>
      </w:r>
    </w:p>
    <w:p w14:paraId="37776924" w14:textId="77777777" w:rsidR="00571FB8" w:rsidRDefault="00571FB8" w:rsidP="00571FB8">
      <w:pPr>
        <w:pStyle w:val="Titre2"/>
      </w:pPr>
      <w:bookmarkStart w:id="29" w:name="_Toc8650301"/>
      <w:r>
        <w:t>Garantie et maintenance</w:t>
      </w:r>
      <w:bookmarkEnd w:id="29"/>
    </w:p>
    <w:p w14:paraId="7B095F1E" w14:textId="77777777" w:rsidR="00571FB8" w:rsidRDefault="00571FB8" w:rsidP="00571FB8">
      <w:pPr>
        <w:rPr>
          <w:lang w:eastAsia="fr-FR"/>
        </w:rPr>
      </w:pPr>
      <w:r>
        <w:rPr>
          <w:lang w:eastAsia="fr-FR"/>
        </w:rPr>
        <w:t xml:space="preserve">D’une importance cruciale dans toutes les offres qui seront reçues et point d’évaluation le plus important. </w:t>
      </w:r>
      <w:r w:rsidR="00C731CF">
        <w:rPr>
          <w:lang w:eastAsia="fr-FR"/>
        </w:rPr>
        <w:t>Voici une liste, non exhaustive, des informations relatives à ce sujet qui devront être fourni</w:t>
      </w:r>
      <w:r w:rsidR="001D3D9C">
        <w:rPr>
          <w:lang w:eastAsia="fr-FR"/>
        </w:rPr>
        <w:t>e</w:t>
      </w:r>
      <w:r w:rsidR="00C731CF">
        <w:rPr>
          <w:lang w:eastAsia="fr-FR"/>
        </w:rPr>
        <w:t>s :</w:t>
      </w:r>
    </w:p>
    <w:p w14:paraId="31930852" w14:textId="0E208C5C" w:rsidR="005A4A9F" w:rsidRDefault="00F95AAD" w:rsidP="00C731CF">
      <w:pPr>
        <w:pStyle w:val="Paragraphedeliste"/>
        <w:numPr>
          <w:ilvl w:val="0"/>
          <w:numId w:val="20"/>
        </w:numPr>
        <w:rPr>
          <w:lang w:eastAsia="fr-FR"/>
        </w:rPr>
      </w:pPr>
      <w:r>
        <w:rPr>
          <w:lang w:eastAsia="fr-FR"/>
        </w:rPr>
        <w:t>La</w:t>
      </w:r>
      <w:r w:rsidR="005A4A9F">
        <w:rPr>
          <w:lang w:eastAsia="fr-FR"/>
        </w:rPr>
        <w:t xml:space="preserve"> péri</w:t>
      </w:r>
      <w:r w:rsidR="00E277DC">
        <w:rPr>
          <w:lang w:eastAsia="fr-FR"/>
        </w:rPr>
        <w:t>o</w:t>
      </w:r>
      <w:r w:rsidR="005A4A9F">
        <w:rPr>
          <w:lang w:eastAsia="fr-FR"/>
        </w:rPr>
        <w:t>de de garantie</w:t>
      </w:r>
      <w:r w:rsidR="00E277DC">
        <w:rPr>
          <w:lang w:eastAsia="fr-FR"/>
        </w:rPr>
        <w:t>,</w:t>
      </w:r>
    </w:p>
    <w:p w14:paraId="70B30688" w14:textId="759BDBAA" w:rsidR="00C731CF" w:rsidRDefault="00F95AAD" w:rsidP="00C731CF">
      <w:pPr>
        <w:pStyle w:val="Paragraphedeliste"/>
        <w:numPr>
          <w:ilvl w:val="0"/>
          <w:numId w:val="20"/>
        </w:numPr>
        <w:rPr>
          <w:lang w:eastAsia="fr-FR"/>
        </w:rPr>
      </w:pPr>
      <w:r>
        <w:rPr>
          <w:lang w:eastAsia="fr-FR"/>
        </w:rPr>
        <w:t>L’existence</w:t>
      </w:r>
      <w:r w:rsidR="00C731CF">
        <w:rPr>
          <w:lang w:eastAsia="fr-FR"/>
        </w:rPr>
        <w:t xml:space="preserve"> d’un système de télémaintenance et de télédiagnostic afin de surveiller le fonctionnement des appareils et d’anticiper des interventions,</w:t>
      </w:r>
    </w:p>
    <w:p w14:paraId="1F0E79F5" w14:textId="778F20CF" w:rsidR="00AB32C9" w:rsidRDefault="00F95AAD" w:rsidP="00C731CF">
      <w:pPr>
        <w:pStyle w:val="Paragraphedeliste"/>
        <w:numPr>
          <w:ilvl w:val="0"/>
          <w:numId w:val="20"/>
        </w:numPr>
        <w:rPr>
          <w:lang w:eastAsia="fr-FR"/>
        </w:rPr>
      </w:pPr>
      <w:r>
        <w:rPr>
          <w:lang w:eastAsia="fr-FR"/>
        </w:rPr>
        <w:t>L’existence</w:t>
      </w:r>
      <w:r w:rsidR="00AB32C9">
        <w:rPr>
          <w:lang w:eastAsia="fr-FR"/>
        </w:rPr>
        <w:t xml:space="preserve"> d’une hot line et ses disponibilités,</w:t>
      </w:r>
    </w:p>
    <w:p w14:paraId="09696ADF" w14:textId="6B0C46DB" w:rsidR="00C731CF" w:rsidRDefault="00F95AAD" w:rsidP="00C731CF">
      <w:pPr>
        <w:pStyle w:val="Paragraphedeliste"/>
        <w:numPr>
          <w:ilvl w:val="0"/>
          <w:numId w:val="20"/>
        </w:numPr>
        <w:rPr>
          <w:lang w:eastAsia="fr-FR"/>
        </w:rPr>
      </w:pPr>
      <w:r>
        <w:rPr>
          <w:lang w:eastAsia="fr-FR"/>
        </w:rPr>
        <w:t>Le</w:t>
      </w:r>
      <w:r w:rsidR="00C731CF">
        <w:rPr>
          <w:lang w:eastAsia="fr-FR"/>
        </w:rPr>
        <w:t xml:space="preserve"> nombre de maintenances préventive</w:t>
      </w:r>
      <w:r w:rsidR="005A4A9F">
        <w:rPr>
          <w:lang w:eastAsia="fr-FR"/>
        </w:rPr>
        <w:t>s</w:t>
      </w:r>
      <w:r w:rsidR="00C731CF">
        <w:rPr>
          <w:lang w:eastAsia="fr-FR"/>
        </w:rPr>
        <w:t xml:space="preserve"> annuelle</w:t>
      </w:r>
      <w:r w:rsidR="005A4A9F">
        <w:rPr>
          <w:lang w:eastAsia="fr-FR"/>
        </w:rPr>
        <w:t>s</w:t>
      </w:r>
      <w:r w:rsidR="00C731CF">
        <w:rPr>
          <w:lang w:eastAsia="fr-FR"/>
        </w:rPr>
        <w:t xml:space="preserve"> prévue</w:t>
      </w:r>
      <w:r w:rsidR="005A4A9F">
        <w:rPr>
          <w:lang w:eastAsia="fr-FR"/>
        </w:rPr>
        <w:t>s</w:t>
      </w:r>
      <w:r w:rsidR="00C731CF">
        <w:rPr>
          <w:lang w:eastAsia="fr-FR"/>
        </w:rPr>
        <w:t>,</w:t>
      </w:r>
    </w:p>
    <w:p w14:paraId="2C35AFB3" w14:textId="1A743836" w:rsidR="005A4A9F" w:rsidRDefault="00F95AAD" w:rsidP="00C731CF">
      <w:pPr>
        <w:pStyle w:val="Paragraphedeliste"/>
        <w:numPr>
          <w:ilvl w:val="0"/>
          <w:numId w:val="20"/>
        </w:numPr>
        <w:rPr>
          <w:lang w:eastAsia="fr-FR"/>
        </w:rPr>
      </w:pPr>
      <w:r>
        <w:rPr>
          <w:lang w:eastAsia="fr-FR"/>
        </w:rPr>
        <w:t>Le</w:t>
      </w:r>
      <w:r w:rsidR="005A4A9F">
        <w:rPr>
          <w:lang w:eastAsia="fr-FR"/>
        </w:rPr>
        <w:t xml:space="preserve"> nombre de contrôles qualité prévus, </w:t>
      </w:r>
    </w:p>
    <w:p w14:paraId="22A232D5" w14:textId="6654937A" w:rsidR="000F22BC" w:rsidRDefault="00F95AAD" w:rsidP="000F22BC">
      <w:pPr>
        <w:pStyle w:val="Paragraphedeliste"/>
        <w:numPr>
          <w:ilvl w:val="0"/>
          <w:numId w:val="20"/>
        </w:numPr>
        <w:rPr>
          <w:lang w:eastAsia="fr-FR"/>
        </w:rPr>
      </w:pPr>
      <w:r>
        <w:rPr>
          <w:lang w:eastAsia="fr-FR"/>
        </w:rPr>
        <w:t>La</w:t>
      </w:r>
      <w:r w:rsidR="000F22BC">
        <w:rPr>
          <w:lang w:eastAsia="fr-FR"/>
        </w:rPr>
        <w:t xml:space="preserve"> présentation d’éventuels sous-traitants ou partenaires</w:t>
      </w:r>
      <w:r w:rsidR="00385C09">
        <w:rPr>
          <w:lang w:eastAsia="fr-FR"/>
        </w:rPr>
        <w:t xml:space="preserve"> du fabricant</w:t>
      </w:r>
      <w:r w:rsidR="000F22BC">
        <w:rPr>
          <w:lang w:eastAsia="fr-FR"/>
        </w:rPr>
        <w:t xml:space="preserve"> pouvant intervenir au nom du fournisseur,</w:t>
      </w:r>
    </w:p>
    <w:p w14:paraId="4384CFD3" w14:textId="0F47C2ED" w:rsidR="00C731CF" w:rsidRDefault="00F95AAD" w:rsidP="00C731CF">
      <w:pPr>
        <w:pStyle w:val="Paragraphedeliste"/>
        <w:numPr>
          <w:ilvl w:val="0"/>
          <w:numId w:val="20"/>
        </w:numPr>
        <w:rPr>
          <w:lang w:eastAsia="fr-FR"/>
        </w:rPr>
      </w:pPr>
      <w:r>
        <w:rPr>
          <w:lang w:eastAsia="fr-FR"/>
        </w:rPr>
        <w:t>Le</w:t>
      </w:r>
      <w:r w:rsidR="00AB32C9">
        <w:rPr>
          <w:lang w:eastAsia="fr-FR"/>
        </w:rPr>
        <w:t xml:space="preserve"> lieu de départ d’une équipe technique et les délais d’intervention </w:t>
      </w:r>
      <w:r w:rsidR="00AB32C9" w:rsidRPr="00AB32C9">
        <w:rPr>
          <w:b/>
          <w:lang w:eastAsia="fr-FR"/>
        </w:rPr>
        <w:t>assurés</w:t>
      </w:r>
      <w:r w:rsidR="00AB32C9">
        <w:rPr>
          <w:lang w:eastAsia="fr-FR"/>
        </w:rPr>
        <w:t xml:space="preserve"> sur site</w:t>
      </w:r>
    </w:p>
    <w:p w14:paraId="59259F34" w14:textId="5B062A36" w:rsidR="00AB32C9" w:rsidRDefault="00F95AAD" w:rsidP="00C731CF">
      <w:pPr>
        <w:pStyle w:val="Paragraphedeliste"/>
        <w:numPr>
          <w:ilvl w:val="0"/>
          <w:numId w:val="20"/>
        </w:numPr>
        <w:rPr>
          <w:lang w:eastAsia="fr-FR"/>
        </w:rPr>
      </w:pPr>
      <w:r>
        <w:rPr>
          <w:lang w:eastAsia="fr-FR"/>
        </w:rPr>
        <w:t>Le</w:t>
      </w:r>
      <w:r w:rsidR="00AB32C9">
        <w:rPr>
          <w:lang w:eastAsia="fr-FR"/>
        </w:rPr>
        <w:t xml:space="preserve"> lieu de départ des pièces détachées et le</w:t>
      </w:r>
      <w:r w:rsidR="00A42E39">
        <w:rPr>
          <w:lang w:eastAsia="fr-FR"/>
        </w:rPr>
        <w:t>s</w:t>
      </w:r>
      <w:r w:rsidR="00AB32C9">
        <w:rPr>
          <w:lang w:eastAsia="fr-FR"/>
        </w:rPr>
        <w:t xml:space="preserve"> délais de livraison sur site</w:t>
      </w:r>
      <w:r w:rsidR="00B33CFE" w:rsidRPr="00B33CFE">
        <w:rPr>
          <w:b/>
          <w:lang w:eastAsia="fr-FR"/>
        </w:rPr>
        <w:t xml:space="preserve"> </w:t>
      </w:r>
      <w:r w:rsidR="00A42E39">
        <w:rPr>
          <w:b/>
          <w:lang w:eastAsia="fr-FR"/>
        </w:rPr>
        <w:t>garantis</w:t>
      </w:r>
      <w:r w:rsidR="00AB32C9">
        <w:rPr>
          <w:lang w:eastAsia="fr-FR"/>
        </w:rPr>
        <w:t xml:space="preserve"> (comprenant les délais : d’expédition, de livraison au Togo, de dédouanement et de livraison sur site),</w:t>
      </w:r>
    </w:p>
    <w:p w14:paraId="135967A8" w14:textId="6ACB84FB" w:rsidR="00F83E95" w:rsidRDefault="00F95AAD" w:rsidP="00C731CF">
      <w:pPr>
        <w:pStyle w:val="Paragraphedeliste"/>
        <w:numPr>
          <w:ilvl w:val="0"/>
          <w:numId w:val="20"/>
        </w:numPr>
        <w:rPr>
          <w:lang w:eastAsia="fr-FR"/>
        </w:rPr>
      </w:pPr>
      <w:r>
        <w:rPr>
          <w:lang w:eastAsia="fr-FR"/>
        </w:rPr>
        <w:t>Les</w:t>
      </w:r>
      <w:r w:rsidR="00F83E95">
        <w:rPr>
          <w:lang w:eastAsia="fr-FR"/>
        </w:rPr>
        <w:t xml:space="preserve"> garanties de délais de remise en service d’un appareil,</w:t>
      </w:r>
    </w:p>
    <w:p w14:paraId="67EA62BC" w14:textId="1392F12B" w:rsidR="00AB32C9" w:rsidRDefault="00F95AAD" w:rsidP="00C731CF">
      <w:pPr>
        <w:pStyle w:val="Paragraphedeliste"/>
        <w:numPr>
          <w:ilvl w:val="0"/>
          <w:numId w:val="20"/>
        </w:numPr>
        <w:rPr>
          <w:lang w:eastAsia="fr-FR"/>
        </w:rPr>
      </w:pPr>
      <w:r>
        <w:rPr>
          <w:lang w:eastAsia="fr-FR"/>
        </w:rPr>
        <w:t>La</w:t>
      </w:r>
      <w:r w:rsidR="00AB32C9">
        <w:rPr>
          <w:lang w:eastAsia="fr-FR"/>
        </w:rPr>
        <w:t xml:space="preserve"> possibilité de stocker sur site certaines pièces détachées usuelles,</w:t>
      </w:r>
    </w:p>
    <w:p w14:paraId="25DAA3CF" w14:textId="70ACE7D0" w:rsidR="00AB32C9" w:rsidRDefault="00F95AAD" w:rsidP="00C731CF">
      <w:pPr>
        <w:pStyle w:val="Paragraphedeliste"/>
        <w:numPr>
          <w:ilvl w:val="0"/>
          <w:numId w:val="20"/>
        </w:numPr>
        <w:rPr>
          <w:lang w:eastAsia="fr-FR"/>
        </w:rPr>
      </w:pPr>
      <w:r>
        <w:rPr>
          <w:lang w:eastAsia="fr-FR"/>
        </w:rPr>
        <w:t>Le</w:t>
      </w:r>
      <w:r w:rsidR="00AB32C9">
        <w:rPr>
          <w:lang w:eastAsia="fr-FR"/>
        </w:rPr>
        <w:t xml:space="preserve"> taux de disponibilité annuel </w:t>
      </w:r>
      <w:r w:rsidR="00F83E95">
        <w:rPr>
          <w:b/>
          <w:lang w:eastAsia="fr-FR"/>
        </w:rPr>
        <w:t>garanti</w:t>
      </w:r>
      <w:r w:rsidR="00AB32C9">
        <w:rPr>
          <w:lang w:eastAsia="fr-FR"/>
        </w:rPr>
        <w:t xml:space="preserve"> d’un appareil,</w:t>
      </w:r>
    </w:p>
    <w:p w14:paraId="4FCB0A0D" w14:textId="7EF5999B" w:rsidR="000F22BC" w:rsidRDefault="00F95AAD" w:rsidP="000F22BC">
      <w:pPr>
        <w:pStyle w:val="Paragraphedeliste"/>
        <w:numPr>
          <w:ilvl w:val="0"/>
          <w:numId w:val="20"/>
        </w:numPr>
        <w:rPr>
          <w:lang w:eastAsia="fr-FR"/>
        </w:rPr>
      </w:pPr>
      <w:r>
        <w:rPr>
          <w:lang w:eastAsia="fr-FR"/>
        </w:rPr>
        <w:t>Les</w:t>
      </w:r>
      <w:r w:rsidR="00AB32C9">
        <w:rPr>
          <w:lang w:eastAsia="fr-FR"/>
        </w:rPr>
        <w:t xml:space="preserve"> extensions de garantie suite à une intervention curative</w:t>
      </w:r>
      <w:r w:rsidR="000F22BC">
        <w:rPr>
          <w:lang w:eastAsia="fr-FR"/>
        </w:rPr>
        <w:t>.</w:t>
      </w:r>
    </w:p>
    <w:p w14:paraId="3B4D63FF" w14:textId="77777777" w:rsidR="00E277DC" w:rsidRPr="00E277DC" w:rsidRDefault="00E277DC" w:rsidP="000F22BC">
      <w:pPr>
        <w:rPr>
          <w:lang w:eastAsia="fr-FR"/>
        </w:rPr>
      </w:pPr>
      <w:r>
        <w:rPr>
          <w:lang w:eastAsia="fr-FR"/>
        </w:rPr>
        <w:t>Pour chaque équipement d’une offre, le fournisseur devra inclure une période de garantie d’au moins deux ans</w:t>
      </w:r>
      <w:r w:rsidR="007634BC">
        <w:rPr>
          <w:lang w:eastAsia="fr-FR"/>
        </w:rPr>
        <w:t xml:space="preserve"> à partir de la première utilisation</w:t>
      </w:r>
      <w:r>
        <w:rPr>
          <w:lang w:eastAsia="fr-FR"/>
        </w:rPr>
        <w:t>. Pendant la période de garantie des équipements</w:t>
      </w:r>
      <w:r w:rsidR="007F06D3">
        <w:rPr>
          <w:lang w:eastAsia="fr-FR"/>
        </w:rPr>
        <w:t>,</w:t>
      </w:r>
      <w:r w:rsidR="007634BC">
        <w:rPr>
          <w:lang w:eastAsia="fr-FR"/>
        </w:rPr>
        <w:t xml:space="preserve"> </w:t>
      </w:r>
      <w:r>
        <w:rPr>
          <w:lang w:eastAsia="fr-FR"/>
        </w:rPr>
        <w:t xml:space="preserve">ceux-ci seront considérés comme étant sous la garantie </w:t>
      </w:r>
      <w:r>
        <w:rPr>
          <w:b/>
          <w:lang w:eastAsia="fr-FR"/>
        </w:rPr>
        <w:t xml:space="preserve">totale </w:t>
      </w:r>
      <w:r>
        <w:rPr>
          <w:lang w:eastAsia="fr-FR"/>
        </w:rPr>
        <w:t>du fournisseur et les interventions seront entièrement à sa charge (pièces, main d’œuvre, déplacement, …). Les maintenances préventives seront également comprises pendant la période de garantie.</w:t>
      </w:r>
    </w:p>
    <w:p w14:paraId="23020E39" w14:textId="6256C2EA" w:rsidR="007B6A1E" w:rsidRDefault="00EC072A" w:rsidP="000F22BC">
      <w:pPr>
        <w:rPr>
          <w:lang w:eastAsia="fr-FR"/>
        </w:rPr>
      </w:pPr>
      <w:r>
        <w:rPr>
          <w:lang w:eastAsia="fr-FR"/>
        </w:rPr>
        <w:t>Pendant</w:t>
      </w:r>
      <w:r w:rsidR="00E277DC">
        <w:rPr>
          <w:lang w:eastAsia="fr-FR"/>
        </w:rPr>
        <w:t xml:space="preserve"> la période de garantie</w:t>
      </w:r>
      <w:r>
        <w:rPr>
          <w:lang w:eastAsia="fr-FR"/>
        </w:rPr>
        <w:t xml:space="preserve"> et par la suite dans le contrat de maintenance,</w:t>
      </w:r>
      <w:r w:rsidR="00E277DC">
        <w:rPr>
          <w:lang w:eastAsia="fr-FR"/>
        </w:rPr>
        <w:t xml:space="preserve"> il faudra</w:t>
      </w:r>
      <w:r w:rsidR="000F22BC">
        <w:rPr>
          <w:lang w:eastAsia="fr-FR"/>
        </w:rPr>
        <w:t xml:space="preserve"> stipul</w:t>
      </w:r>
      <w:r w:rsidR="00E277DC">
        <w:rPr>
          <w:lang w:eastAsia="fr-FR"/>
        </w:rPr>
        <w:t>er</w:t>
      </w:r>
      <w:r w:rsidR="000F22BC">
        <w:rPr>
          <w:lang w:eastAsia="fr-FR"/>
        </w:rPr>
        <w:t xml:space="preserve"> les engagements du fournisseur </w:t>
      </w:r>
      <w:r w:rsidR="003D70FB">
        <w:rPr>
          <w:lang w:eastAsia="fr-FR"/>
        </w:rPr>
        <w:t>en termes de</w:t>
      </w:r>
      <w:r w:rsidR="000F22BC">
        <w:rPr>
          <w:lang w:eastAsia="fr-FR"/>
        </w:rPr>
        <w:t xml:space="preserve"> délais de réponse en cas de panne, de délais d’intervention sur place, de délais de réparation du matériel si aucune pièce de rechange n’est nécessaire, de délais de livraison sur place d’une pièce de rechange si besoin est</w:t>
      </w:r>
      <w:r w:rsidR="00FD5B83">
        <w:rPr>
          <w:lang w:eastAsia="fr-FR"/>
        </w:rPr>
        <w:t>,</w:t>
      </w:r>
      <w:r w:rsidR="000F22BC">
        <w:rPr>
          <w:lang w:eastAsia="fr-FR"/>
        </w:rPr>
        <w:t xml:space="preserve"> de délais d’installation de ladite pièce</w:t>
      </w:r>
      <w:r w:rsidR="00FD5B83">
        <w:rPr>
          <w:lang w:eastAsia="fr-FR"/>
        </w:rPr>
        <w:t xml:space="preserve"> et</w:t>
      </w:r>
      <w:r w:rsidR="001D3D9C">
        <w:rPr>
          <w:lang w:eastAsia="fr-FR"/>
        </w:rPr>
        <w:t xml:space="preserve"> d</w:t>
      </w:r>
      <w:r w:rsidR="00FD5B83">
        <w:rPr>
          <w:lang w:eastAsia="fr-FR"/>
        </w:rPr>
        <w:t>u</w:t>
      </w:r>
      <w:r w:rsidR="001D3D9C">
        <w:rPr>
          <w:lang w:eastAsia="fr-FR"/>
        </w:rPr>
        <w:t xml:space="preserve"> délai total de remise en service</w:t>
      </w:r>
      <w:r w:rsidR="000F22BC">
        <w:rPr>
          <w:lang w:eastAsia="fr-FR"/>
        </w:rPr>
        <w:t>. La fréquence des maintenances préventives sera également précisée, sachant que pour une IRM ou un scanner il en faudra minimum deux par an.</w:t>
      </w:r>
      <w:r w:rsidR="00182061">
        <w:rPr>
          <w:lang w:eastAsia="fr-FR"/>
        </w:rPr>
        <w:t xml:space="preserve"> </w:t>
      </w:r>
      <w:r w:rsidR="005A4A9F">
        <w:rPr>
          <w:lang w:eastAsia="fr-FR"/>
        </w:rPr>
        <w:t>Chaque fournisseur sera responsable de la maintenance, qu’il la réalise lui-même ou la délègue à un tier</w:t>
      </w:r>
      <w:r w:rsidR="00385C09">
        <w:rPr>
          <w:lang w:eastAsia="fr-FR"/>
        </w:rPr>
        <w:t>s</w:t>
      </w:r>
      <w:r w:rsidR="005A4A9F">
        <w:rPr>
          <w:lang w:eastAsia="fr-FR"/>
        </w:rPr>
        <w:t>. Après une intervention, l’équipement accomplira sa fonction initiale dans les mêmes conditions de fonctionnement et de sécurité.</w:t>
      </w:r>
    </w:p>
    <w:p w14:paraId="20E8595B" w14:textId="77777777" w:rsidR="00EE29EB" w:rsidRDefault="00EE29EB" w:rsidP="00EE29EB">
      <w:pPr>
        <w:pStyle w:val="Titre2"/>
      </w:pPr>
      <w:bookmarkStart w:id="30" w:name="_Toc8650302"/>
      <w:r>
        <w:t>Fourniture des pièces détachées</w:t>
      </w:r>
      <w:bookmarkEnd w:id="30"/>
    </w:p>
    <w:p w14:paraId="0CB8B7D3" w14:textId="77777777" w:rsidR="00EE29EB" w:rsidRPr="00EE29EB" w:rsidRDefault="008A06A3" w:rsidP="00EE29EB">
      <w:pPr>
        <w:rPr>
          <w:lang w:eastAsia="fr-FR"/>
        </w:rPr>
      </w:pPr>
      <w:r>
        <w:rPr>
          <w:lang w:eastAsia="fr-FR"/>
        </w:rPr>
        <w:t xml:space="preserve">En plus des engagements de délais de livraison et d’installation de celles-ci décrite précédemment, tous les éléments ou appareillages constituant les équipements doivent être disponibles pendant une durée de 10 ans à compter de l’installation du matériel. Si cette clause ne peut être respectée, le fournisseur le mentionnera dans son offre ainsi que la durée minimale d’approvisionnement qu’il garantit. En cas de besoin par l’hôpital, chaque pièce détachée sera livrée directement sur site et cette livraison sera coordonnée avec </w:t>
      </w:r>
      <w:r w:rsidR="007B6A1E">
        <w:rPr>
          <w:lang w:eastAsia="fr-FR"/>
        </w:rPr>
        <w:t>l’</w:t>
      </w:r>
      <w:r>
        <w:rPr>
          <w:lang w:eastAsia="fr-FR"/>
        </w:rPr>
        <w:t>intervention d’une équipe technique</w:t>
      </w:r>
      <w:r w:rsidR="007B6A1E">
        <w:rPr>
          <w:lang w:eastAsia="fr-FR"/>
        </w:rPr>
        <w:t xml:space="preserve"> pour installer ladite pièce.</w:t>
      </w:r>
    </w:p>
    <w:p w14:paraId="2570E33C" w14:textId="77777777" w:rsidR="000957C9" w:rsidRDefault="004462D9" w:rsidP="004462D9">
      <w:pPr>
        <w:pStyle w:val="Titre2"/>
      </w:pPr>
      <w:bookmarkStart w:id="31" w:name="_Toc8650303"/>
      <w:r>
        <w:lastRenderedPageBreak/>
        <w:t>Pénalités en cas de non-respect des engagements</w:t>
      </w:r>
      <w:bookmarkEnd w:id="31"/>
    </w:p>
    <w:p w14:paraId="76CA3682" w14:textId="77777777" w:rsidR="00106CFF" w:rsidRDefault="00106CFF" w:rsidP="00106CFF">
      <w:pPr>
        <w:rPr>
          <w:lang w:eastAsia="fr-FR"/>
        </w:rPr>
      </w:pPr>
      <w:r>
        <w:rPr>
          <w:lang w:eastAsia="fr-FR"/>
        </w:rPr>
        <w:t>En cas de non-respect des engagements vis-à-vis des délais de livraison, des délais d’intervention</w:t>
      </w:r>
      <w:r w:rsidR="001D3D9C">
        <w:rPr>
          <w:lang w:eastAsia="fr-FR"/>
        </w:rPr>
        <w:t>, des délais de remise en service,</w:t>
      </w:r>
      <w:r>
        <w:rPr>
          <w:lang w:eastAsia="fr-FR"/>
        </w:rPr>
        <w:t xml:space="preserve"> ou du taux de disponibilité annuel</w:t>
      </w:r>
      <w:r w:rsidR="001D3D9C">
        <w:rPr>
          <w:lang w:eastAsia="fr-FR"/>
        </w:rPr>
        <w:t>,</w:t>
      </w:r>
      <w:r>
        <w:rPr>
          <w:lang w:eastAsia="fr-FR"/>
        </w:rPr>
        <w:t xml:space="preserve"> des pénalités seront appliquées. Ces pénalités prendront en compte la perte d’activité liées à l’indisponibilité des équipements et l’impossibilité dans certains cas de prendre en charge en urgence des patients dont la vie est en jeu. Chaque fournisseur proposera ses modalités usuelles de pénalités en cas de non-respect des engagements.</w:t>
      </w:r>
      <w:r w:rsidR="00A42E39">
        <w:rPr>
          <w:lang w:eastAsia="fr-FR"/>
        </w:rPr>
        <w:t xml:space="preserve"> Ces modalités seront discutées au cas par cas en fonction de chaque type d’appareil proposé.</w:t>
      </w:r>
    </w:p>
    <w:p w14:paraId="4699FE88" w14:textId="77777777" w:rsidR="00AB4962" w:rsidRDefault="00A22B5B" w:rsidP="00AB4962">
      <w:pPr>
        <w:pStyle w:val="Titre2"/>
      </w:pPr>
      <w:bookmarkStart w:id="32" w:name="_Toc8650304"/>
      <w:r>
        <w:t>Clause de subrogation</w:t>
      </w:r>
      <w:bookmarkEnd w:id="32"/>
    </w:p>
    <w:p w14:paraId="1CC67110" w14:textId="2F75B8FA" w:rsidR="00A22B5B" w:rsidRPr="00A22B5B" w:rsidRDefault="001D3D9C" w:rsidP="00A22B5B">
      <w:pPr>
        <w:rPr>
          <w:lang w:eastAsia="fr-FR"/>
        </w:rPr>
      </w:pPr>
      <w:r>
        <w:rPr>
          <w:lang w:eastAsia="fr-FR"/>
        </w:rPr>
        <w:t>E</w:t>
      </w:r>
      <w:r w:rsidR="00A22B5B">
        <w:rPr>
          <w:lang w:eastAsia="fr-FR"/>
        </w:rPr>
        <w:t>n cas d’incapacité du fournisseur à remettre en service</w:t>
      </w:r>
      <w:r>
        <w:rPr>
          <w:lang w:eastAsia="fr-FR"/>
        </w:rPr>
        <w:t xml:space="preserve"> l’équipement</w:t>
      </w:r>
      <w:r w:rsidR="002E7502">
        <w:rPr>
          <w:lang w:eastAsia="fr-FR"/>
        </w:rPr>
        <w:t xml:space="preserve"> dans </w:t>
      </w:r>
      <w:r>
        <w:rPr>
          <w:lang w:eastAsia="fr-FR"/>
        </w:rPr>
        <w:t xml:space="preserve">le </w:t>
      </w:r>
      <w:r w:rsidR="002E7502">
        <w:rPr>
          <w:lang w:eastAsia="fr-FR"/>
        </w:rPr>
        <w:t xml:space="preserve">délai </w:t>
      </w:r>
      <w:r>
        <w:rPr>
          <w:lang w:eastAsia="fr-FR"/>
        </w:rPr>
        <w:t xml:space="preserve">contractuel, </w:t>
      </w:r>
      <w:r w:rsidR="002E7502">
        <w:rPr>
          <w:lang w:eastAsia="fr-FR"/>
        </w:rPr>
        <w:t>pour quelque raison que ce soit (manque de pièce, coût d’intervention trop élevé, …)</w:t>
      </w:r>
      <w:r w:rsidR="00B02641">
        <w:rPr>
          <w:lang w:eastAsia="fr-FR"/>
        </w:rPr>
        <w:t xml:space="preserve">, le fournisseur pourra proposer un matériel de remplacement sans pour autant s’exonérer des pénalités prévues au contrat. </w:t>
      </w:r>
      <w:r w:rsidR="005F6FDF">
        <w:rPr>
          <w:lang w:eastAsia="fr-FR"/>
        </w:rPr>
        <w:t>L</w:t>
      </w:r>
      <w:r w:rsidR="00B02641">
        <w:rPr>
          <w:lang w:eastAsia="fr-FR"/>
        </w:rPr>
        <w:t xml:space="preserve">e prix total de ce remplacement donnera lieu à une négociation entre acheteur et fournisseur. </w:t>
      </w:r>
    </w:p>
    <w:p w14:paraId="03EC3B7F" w14:textId="77777777" w:rsidR="009B3F3C" w:rsidRDefault="009B3F3C" w:rsidP="009B3F3C">
      <w:pPr>
        <w:pStyle w:val="Titre2"/>
      </w:pPr>
      <w:bookmarkStart w:id="33" w:name="_Toc8650305"/>
      <w:r>
        <w:t xml:space="preserve">Présentations des partenaires locaux </w:t>
      </w:r>
      <w:r w:rsidR="00C6182F">
        <w:t>ou distributeurs</w:t>
      </w:r>
      <w:bookmarkEnd w:id="33"/>
    </w:p>
    <w:p w14:paraId="18B331F5" w14:textId="267D950F" w:rsidR="00C6182F" w:rsidRPr="00C6182F" w:rsidRDefault="00C6182F" w:rsidP="00C6182F">
      <w:pPr>
        <w:rPr>
          <w:lang w:eastAsia="fr-FR"/>
        </w:rPr>
      </w:pPr>
      <w:r>
        <w:rPr>
          <w:lang w:eastAsia="fr-FR"/>
        </w:rPr>
        <w:t xml:space="preserve">Si l’un des aspects décrit ci-dessus venait à être réalisé par un partenaire ou distributeur du fournisseur contacté, il devra être clairement identifié et présenté dans l’offre. Sa capacité à remplir les missions qui lui seront déléguées devra être prouvée et le fournisseur répondant à l’appel d’offre est responsable de la qualité d’intervention de ses intervenants extérieurs. S’il s’avère que l’un de ces intervenants n’est pas capable de mener à bien ses missions, </w:t>
      </w:r>
      <w:r w:rsidR="00750F16">
        <w:rPr>
          <w:lang w:eastAsia="fr-FR"/>
        </w:rPr>
        <w:t>le</w:t>
      </w:r>
      <w:r>
        <w:rPr>
          <w:lang w:eastAsia="fr-FR"/>
        </w:rPr>
        <w:t xml:space="preserve"> fournisseur</w:t>
      </w:r>
      <w:r w:rsidR="00750F16">
        <w:rPr>
          <w:lang w:eastAsia="fr-FR"/>
        </w:rPr>
        <w:t xml:space="preserve"> s’engage à</w:t>
      </w:r>
      <w:r>
        <w:rPr>
          <w:lang w:eastAsia="fr-FR"/>
        </w:rPr>
        <w:t xml:space="preserve"> assurer lesdites missions</w:t>
      </w:r>
      <w:r w:rsidR="00FD3F91">
        <w:rPr>
          <w:lang w:eastAsia="fr-FR"/>
        </w:rPr>
        <w:t xml:space="preserve"> et à prendre en charge les coûts supplémentaires que cela implique</w:t>
      </w:r>
      <w:r w:rsidR="00385C09">
        <w:rPr>
          <w:lang w:eastAsia="fr-FR"/>
        </w:rPr>
        <w:t>.</w:t>
      </w:r>
      <w:r>
        <w:rPr>
          <w:lang w:eastAsia="fr-FR"/>
        </w:rPr>
        <w:t xml:space="preserve"> </w:t>
      </w:r>
    </w:p>
    <w:p w14:paraId="2D904E09" w14:textId="77777777" w:rsidR="00717C22" w:rsidRDefault="00021C87" w:rsidP="00021C87">
      <w:pPr>
        <w:pStyle w:val="Titre1"/>
      </w:pPr>
      <w:bookmarkStart w:id="34" w:name="_Toc8650306"/>
      <w:r>
        <w:lastRenderedPageBreak/>
        <w:t>Caractéristiques attendues des équipements</w:t>
      </w:r>
      <w:bookmarkEnd w:id="34"/>
    </w:p>
    <w:p w14:paraId="140E746E" w14:textId="77777777" w:rsidR="00021C87" w:rsidRDefault="00021C87" w:rsidP="00021C87">
      <w:pPr>
        <w:pStyle w:val="Titre2"/>
      </w:pPr>
      <w:bookmarkStart w:id="35" w:name="_Toc8650307"/>
      <w:r>
        <w:t>Normes : marquage CE, certification FDA, autres</w:t>
      </w:r>
      <w:bookmarkEnd w:id="35"/>
    </w:p>
    <w:p w14:paraId="09956C8B" w14:textId="1EFD3FF2" w:rsidR="00021C87" w:rsidRDefault="00021C87" w:rsidP="00021C87">
      <w:pPr>
        <w:rPr>
          <w:lang w:eastAsia="fr-FR"/>
        </w:rPr>
      </w:pPr>
      <w:r w:rsidRPr="00021C87">
        <w:rPr>
          <w:lang w:eastAsia="fr-FR"/>
        </w:rPr>
        <w:t>Afin d’assurer la qualité des équipements et pour faciliter une stratégie d’accréditation de l’hôpital dans le futur, seront privilégiés le ou les équipements proposés</w:t>
      </w:r>
      <w:r>
        <w:rPr>
          <w:lang w:eastAsia="fr-FR"/>
        </w:rPr>
        <w:t xml:space="preserve"> </w:t>
      </w:r>
      <w:r w:rsidRPr="00021C87">
        <w:rPr>
          <w:lang w:eastAsia="fr-FR"/>
        </w:rPr>
        <w:t>qui</w:t>
      </w:r>
      <w:r>
        <w:rPr>
          <w:lang w:eastAsia="fr-FR"/>
        </w:rPr>
        <w:t xml:space="preserve"> </w:t>
      </w:r>
      <w:r w:rsidRPr="00021C87">
        <w:rPr>
          <w:lang w:eastAsia="fr-FR"/>
        </w:rPr>
        <w:t>bénéficient de marquages reconnus</w:t>
      </w:r>
      <w:r>
        <w:rPr>
          <w:lang w:eastAsia="fr-FR"/>
        </w:rPr>
        <w:t xml:space="preserve"> </w:t>
      </w:r>
      <w:r w:rsidRPr="00021C87">
        <w:rPr>
          <w:lang w:eastAsia="fr-FR"/>
        </w:rPr>
        <w:t>tel que le marquage CE ou une accréditation par la FDA. Le prestataire précisera pour</w:t>
      </w:r>
      <w:r>
        <w:rPr>
          <w:lang w:eastAsia="fr-FR"/>
        </w:rPr>
        <w:t xml:space="preserve"> </w:t>
      </w:r>
      <w:r w:rsidRPr="00021C87">
        <w:rPr>
          <w:lang w:eastAsia="fr-FR"/>
        </w:rPr>
        <w:t>chaque équipement et chaque consommable les marquages, normes, agréments et certifications dont il dispose</w:t>
      </w:r>
      <w:r>
        <w:rPr>
          <w:lang w:eastAsia="fr-FR"/>
        </w:rPr>
        <w:t xml:space="preserve"> et fournira une copie de ces documents pour chaque dispositifs inclus dans l’offre.</w:t>
      </w:r>
    </w:p>
    <w:p w14:paraId="4471B609" w14:textId="77777777" w:rsidR="003D70FB" w:rsidRDefault="005F5A5F" w:rsidP="003D70FB">
      <w:pPr>
        <w:pStyle w:val="Titre2"/>
      </w:pPr>
      <w:bookmarkStart w:id="36" w:name="_Toc8650308"/>
      <w:r>
        <w:t>Interfaces et protocoles de communication disponibles</w:t>
      </w:r>
      <w:bookmarkEnd w:id="36"/>
    </w:p>
    <w:p w14:paraId="5961512F" w14:textId="77777777" w:rsidR="003D70FB" w:rsidRDefault="003D70FB" w:rsidP="003D70FB">
      <w:pPr>
        <w:pStyle w:val="Titre3"/>
        <w:numPr>
          <w:ilvl w:val="2"/>
          <w:numId w:val="21"/>
        </w:numPr>
        <w:spacing w:before="120" w:after="120"/>
      </w:pPr>
      <w:bookmarkStart w:id="37" w:name="_Toc3283768"/>
      <w:bookmarkStart w:id="38" w:name="_Toc8650309"/>
      <w:r>
        <w:t>Interfaces Homme Machine</w:t>
      </w:r>
      <w:bookmarkEnd w:id="37"/>
      <w:bookmarkEnd w:id="38"/>
    </w:p>
    <w:p w14:paraId="057450B8" w14:textId="77777777" w:rsidR="003D70FB" w:rsidRDefault="003D70FB" w:rsidP="003D70FB">
      <w:pPr>
        <w:rPr>
          <w:lang w:eastAsia="x-none"/>
        </w:rPr>
      </w:pPr>
      <w:r>
        <w:rPr>
          <w:lang w:eastAsia="x-none"/>
        </w:rPr>
        <w:t>Pour assurer une utilisation optimale de l’équipement, les points suivants doivent être pris en compte :</w:t>
      </w:r>
    </w:p>
    <w:p w14:paraId="5A4951BF" w14:textId="7F22CCBF" w:rsidR="003D70FB" w:rsidRDefault="00F95AAD" w:rsidP="003D70FB">
      <w:pPr>
        <w:pStyle w:val="Paragraphedeliste"/>
        <w:numPr>
          <w:ilvl w:val="0"/>
          <w:numId w:val="22"/>
        </w:numPr>
        <w:spacing w:before="0" w:after="160" w:line="254" w:lineRule="auto"/>
        <w:rPr>
          <w:szCs w:val="18"/>
        </w:rPr>
      </w:pPr>
      <w:r>
        <w:rPr>
          <w:szCs w:val="18"/>
        </w:rPr>
        <w:t>Ergonomie</w:t>
      </w:r>
      <w:r w:rsidR="003D70FB">
        <w:rPr>
          <w:szCs w:val="18"/>
        </w:rPr>
        <w:t xml:space="preserve"> de l’interface</w:t>
      </w:r>
      <w:r w:rsidR="005F5A5F">
        <w:rPr>
          <w:szCs w:val="18"/>
        </w:rPr>
        <w:t>,</w:t>
      </w:r>
    </w:p>
    <w:p w14:paraId="49D20159" w14:textId="5B941B27" w:rsidR="003D70FB" w:rsidRDefault="00F95AAD" w:rsidP="003D70FB">
      <w:pPr>
        <w:pStyle w:val="Paragraphedeliste"/>
        <w:numPr>
          <w:ilvl w:val="0"/>
          <w:numId w:val="22"/>
        </w:numPr>
        <w:spacing w:before="0" w:after="160" w:line="254" w:lineRule="auto"/>
        <w:rPr>
          <w:szCs w:val="18"/>
        </w:rPr>
      </w:pPr>
      <w:r>
        <w:rPr>
          <w:szCs w:val="18"/>
        </w:rPr>
        <w:t>Interface</w:t>
      </w:r>
      <w:r w:rsidR="003D70FB">
        <w:rPr>
          <w:szCs w:val="18"/>
        </w:rPr>
        <w:t xml:space="preserve"> en français o</w:t>
      </w:r>
      <w:r w:rsidR="005F5A5F">
        <w:rPr>
          <w:szCs w:val="18"/>
        </w:rPr>
        <w:t>u</w:t>
      </w:r>
      <w:r w:rsidR="003D70FB">
        <w:rPr>
          <w:szCs w:val="18"/>
        </w:rPr>
        <w:t xml:space="preserve"> en anglais,</w:t>
      </w:r>
    </w:p>
    <w:p w14:paraId="188AA1EE" w14:textId="1E72D942" w:rsidR="003D70FB" w:rsidRDefault="00F95AAD" w:rsidP="003D70FB">
      <w:pPr>
        <w:pStyle w:val="Paragraphedeliste"/>
        <w:numPr>
          <w:ilvl w:val="0"/>
          <w:numId w:val="22"/>
        </w:numPr>
        <w:spacing w:before="0" w:after="160" w:line="254" w:lineRule="auto"/>
        <w:rPr>
          <w:szCs w:val="18"/>
        </w:rPr>
      </w:pPr>
      <w:r>
        <w:rPr>
          <w:szCs w:val="18"/>
        </w:rPr>
        <w:t>Menu</w:t>
      </w:r>
      <w:r w:rsidR="003D70FB">
        <w:rPr>
          <w:szCs w:val="18"/>
        </w:rPr>
        <w:t xml:space="preserve"> d’aide pour l’utilisateur,</w:t>
      </w:r>
    </w:p>
    <w:p w14:paraId="1972DED6" w14:textId="69BC062B" w:rsidR="003D70FB" w:rsidRDefault="00F95AAD" w:rsidP="003D70FB">
      <w:pPr>
        <w:pStyle w:val="Paragraphedeliste"/>
        <w:numPr>
          <w:ilvl w:val="0"/>
          <w:numId w:val="22"/>
        </w:numPr>
        <w:spacing w:before="0" w:after="160" w:line="254" w:lineRule="auto"/>
        <w:rPr>
          <w:szCs w:val="18"/>
        </w:rPr>
      </w:pPr>
      <w:r>
        <w:rPr>
          <w:szCs w:val="18"/>
        </w:rPr>
        <w:t>Manuel</w:t>
      </w:r>
      <w:r w:rsidR="003D70FB">
        <w:rPr>
          <w:szCs w:val="18"/>
        </w:rPr>
        <w:t xml:space="preserve"> d’utilisation en français ou en anglais.</w:t>
      </w:r>
    </w:p>
    <w:p w14:paraId="66DB7422" w14:textId="77777777" w:rsidR="003D70FB" w:rsidRDefault="003D70FB" w:rsidP="003D70FB">
      <w:pPr>
        <w:pStyle w:val="Titre3"/>
        <w:numPr>
          <w:ilvl w:val="2"/>
          <w:numId w:val="21"/>
        </w:numPr>
        <w:spacing w:before="120" w:after="120"/>
      </w:pPr>
      <w:bookmarkStart w:id="39" w:name="_Toc3283769"/>
      <w:bookmarkStart w:id="40" w:name="_Toc8650310"/>
      <w:r>
        <w:t>Interfaces électroniques</w:t>
      </w:r>
      <w:bookmarkEnd w:id="39"/>
      <w:bookmarkEnd w:id="40"/>
    </w:p>
    <w:p w14:paraId="0C0325A1" w14:textId="77777777" w:rsidR="003D70FB" w:rsidRDefault="003D70FB" w:rsidP="003D70FB">
      <w:pPr>
        <w:rPr>
          <w:lang w:eastAsia="x-none"/>
        </w:rPr>
      </w:pPr>
      <w:r>
        <w:rPr>
          <w:lang w:eastAsia="x-none"/>
        </w:rPr>
        <w:t>Il convient également de lister toutes les interfaces électroniques disponible :</w:t>
      </w:r>
    </w:p>
    <w:p w14:paraId="6FC74CD4" w14:textId="4368E036" w:rsidR="003D70FB" w:rsidRPr="00385C09" w:rsidRDefault="00F95AAD" w:rsidP="003D70FB">
      <w:pPr>
        <w:pStyle w:val="Paragraphedeliste"/>
        <w:numPr>
          <w:ilvl w:val="0"/>
          <w:numId w:val="23"/>
        </w:numPr>
        <w:spacing w:before="0" w:after="160" w:line="254" w:lineRule="auto"/>
        <w:rPr>
          <w:szCs w:val="18"/>
        </w:rPr>
      </w:pPr>
      <w:r w:rsidRPr="00385C09">
        <w:rPr>
          <w:szCs w:val="18"/>
        </w:rPr>
        <w:t>Ports</w:t>
      </w:r>
      <w:r w:rsidR="003D70FB" w:rsidRPr="00385C09">
        <w:rPr>
          <w:szCs w:val="18"/>
        </w:rPr>
        <w:t xml:space="preserve"> </w:t>
      </w:r>
      <w:r w:rsidR="00385C09" w:rsidRPr="00385C09">
        <w:rPr>
          <w:szCs w:val="18"/>
        </w:rPr>
        <w:t>Ethernet (</w:t>
      </w:r>
      <w:r w:rsidR="00385C09">
        <w:rPr>
          <w:szCs w:val="18"/>
        </w:rPr>
        <w:t xml:space="preserve">avec norme et débit </w:t>
      </w:r>
      <w:r>
        <w:rPr>
          <w:szCs w:val="18"/>
        </w:rPr>
        <w:t xml:space="preserve">spécifié) </w:t>
      </w:r>
      <w:r w:rsidRPr="00385C09">
        <w:rPr>
          <w:szCs w:val="18"/>
        </w:rPr>
        <w:t>liaison</w:t>
      </w:r>
      <w:r w:rsidR="00385C09" w:rsidRPr="00385C09">
        <w:rPr>
          <w:szCs w:val="18"/>
        </w:rPr>
        <w:t xml:space="preserve"> </w:t>
      </w:r>
      <w:r w:rsidR="003D70FB" w:rsidRPr="00385C09">
        <w:rPr>
          <w:szCs w:val="18"/>
        </w:rPr>
        <w:t xml:space="preserve">WIFI, Bluetooth, RS232, USB, </w:t>
      </w:r>
      <w:r w:rsidRPr="00385C09">
        <w:rPr>
          <w:szCs w:val="18"/>
        </w:rPr>
        <w:t>etc. ;</w:t>
      </w:r>
    </w:p>
    <w:p w14:paraId="4BDB5BD3" w14:textId="0900FE20" w:rsidR="003D70FB" w:rsidRPr="002B4AAA" w:rsidRDefault="00F95AAD" w:rsidP="003D70FB">
      <w:pPr>
        <w:pStyle w:val="Paragraphedeliste"/>
        <w:numPr>
          <w:ilvl w:val="0"/>
          <w:numId w:val="23"/>
        </w:numPr>
        <w:spacing w:before="0" w:after="160" w:line="254" w:lineRule="auto"/>
        <w:rPr>
          <w:szCs w:val="18"/>
        </w:rPr>
      </w:pPr>
      <w:r w:rsidRPr="002B4AAA">
        <w:rPr>
          <w:lang w:eastAsia="fr-FR"/>
        </w:rPr>
        <w:t>Alimentation</w:t>
      </w:r>
      <w:r w:rsidR="005F5A5F" w:rsidRPr="002B4AAA">
        <w:rPr>
          <w:lang w:eastAsia="fr-FR"/>
        </w:rPr>
        <w:t xml:space="preserve"> sur un courant ondulé alimenté par batterie et panneaux solaires</w:t>
      </w:r>
      <w:r w:rsidR="00BA5039">
        <w:rPr>
          <w:lang w:eastAsia="fr-FR"/>
        </w:rPr>
        <w:t>.</w:t>
      </w:r>
    </w:p>
    <w:p w14:paraId="395E7C67" w14:textId="77777777" w:rsidR="003D70FB" w:rsidRDefault="003D70FB" w:rsidP="003D70FB">
      <w:pPr>
        <w:pStyle w:val="Titre3"/>
        <w:numPr>
          <w:ilvl w:val="2"/>
          <w:numId w:val="21"/>
        </w:numPr>
        <w:spacing w:before="120" w:after="120"/>
      </w:pPr>
      <w:bookmarkStart w:id="41" w:name="_Toc3283770"/>
      <w:bookmarkStart w:id="42" w:name="_Toc8650311"/>
      <w:r>
        <w:t>Protocole de transfert de données</w:t>
      </w:r>
      <w:bookmarkEnd w:id="41"/>
      <w:bookmarkEnd w:id="42"/>
    </w:p>
    <w:p w14:paraId="78D75195" w14:textId="4EA1B2A3" w:rsidR="003D70FB" w:rsidRDefault="003D70FB" w:rsidP="003D70FB">
      <w:pPr>
        <w:rPr>
          <w:color w:val="auto"/>
          <w:szCs w:val="18"/>
        </w:rPr>
      </w:pPr>
      <w:r>
        <w:rPr>
          <w:szCs w:val="18"/>
        </w:rPr>
        <w:t>Le constructeur dé</w:t>
      </w:r>
      <w:r w:rsidR="00385C09">
        <w:rPr>
          <w:szCs w:val="18"/>
        </w:rPr>
        <w:t xml:space="preserve">crira dans le détail </w:t>
      </w:r>
      <w:r>
        <w:rPr>
          <w:szCs w:val="18"/>
        </w:rPr>
        <w:t xml:space="preserve">les protocoles de transfert de données disponibles entre </w:t>
      </w:r>
      <w:r w:rsidR="005F5A5F">
        <w:rPr>
          <w:szCs w:val="18"/>
        </w:rPr>
        <w:t>la machine, les différents systèmes d’acquisition ou de traitement et le système</w:t>
      </w:r>
      <w:r w:rsidR="00BA5039">
        <w:rPr>
          <w:szCs w:val="18"/>
        </w:rPr>
        <w:t xml:space="preserve"> d’information</w:t>
      </w:r>
      <w:r w:rsidR="005F5A5F">
        <w:rPr>
          <w:szCs w:val="18"/>
        </w:rPr>
        <w:t xml:space="preserve"> central</w:t>
      </w:r>
      <w:r>
        <w:rPr>
          <w:szCs w:val="18"/>
        </w:rPr>
        <w:t>. Ces protocoles seront libres de droits d’usage et disponibles.</w:t>
      </w:r>
    </w:p>
    <w:p w14:paraId="7761BCFB" w14:textId="77777777" w:rsidR="00021C87" w:rsidRDefault="00BA5039" w:rsidP="00BA5039">
      <w:pPr>
        <w:pStyle w:val="Titre1"/>
      </w:pPr>
      <w:bookmarkStart w:id="43" w:name="_Toc8650312"/>
      <w:r>
        <w:lastRenderedPageBreak/>
        <w:t>Réponse attendue</w:t>
      </w:r>
      <w:bookmarkEnd w:id="43"/>
    </w:p>
    <w:p w14:paraId="7B9BF320" w14:textId="77777777" w:rsidR="00BA5039" w:rsidRDefault="00BA5039" w:rsidP="00BA5039">
      <w:pPr>
        <w:rPr>
          <w:color w:val="666666"/>
        </w:rPr>
      </w:pPr>
      <w:r>
        <w:t>Pour chaque solution proposée par les fournisseurs, il conviendra de fournir :</w:t>
      </w:r>
    </w:p>
    <w:p w14:paraId="28CAFBE7" w14:textId="5B452914" w:rsidR="00BA5039" w:rsidRDefault="00F95AAD" w:rsidP="00BA5039">
      <w:pPr>
        <w:pStyle w:val="Paragraphedeliste"/>
        <w:numPr>
          <w:ilvl w:val="0"/>
          <w:numId w:val="24"/>
        </w:numPr>
        <w:spacing w:before="0" w:after="0"/>
      </w:pPr>
      <w:r>
        <w:t>Des</w:t>
      </w:r>
      <w:r w:rsidR="00BA5039">
        <w:t xml:space="preserve"> renseignements sur le fournisseur et le constructeur si différents,</w:t>
      </w:r>
    </w:p>
    <w:p w14:paraId="0E2E8857" w14:textId="1ACB95C6" w:rsidR="00BA5039" w:rsidRDefault="00F95AAD" w:rsidP="00BA5039">
      <w:pPr>
        <w:pStyle w:val="Paragraphedeliste"/>
        <w:numPr>
          <w:ilvl w:val="0"/>
          <w:numId w:val="24"/>
        </w:numPr>
        <w:spacing w:before="0" w:after="0"/>
      </w:pPr>
      <w:r>
        <w:t>L’étendue</w:t>
      </w:r>
      <w:r w:rsidR="00BA5039">
        <w:t xml:space="preserve"> de la prestation,</w:t>
      </w:r>
    </w:p>
    <w:p w14:paraId="2A3126A8" w14:textId="5BBEF94D" w:rsidR="004E41AD" w:rsidRPr="00120D26" w:rsidRDefault="00120D26" w:rsidP="00BA5039">
      <w:pPr>
        <w:pStyle w:val="Paragraphedeliste"/>
        <w:numPr>
          <w:ilvl w:val="0"/>
          <w:numId w:val="24"/>
        </w:numPr>
        <w:spacing w:before="0" w:after="0"/>
        <w:rPr>
          <w:b/>
        </w:rPr>
      </w:pPr>
      <w:r>
        <w:rPr>
          <w:b/>
        </w:rPr>
        <w:t>Le coût complet et détaillé sur 8 ans de la fourniture, du transport, de l’installation, de la maintenance et des consommables ;</w:t>
      </w:r>
    </w:p>
    <w:p w14:paraId="3AA4C596" w14:textId="5C3A7C15" w:rsidR="00BA5039" w:rsidRDefault="00F95AAD" w:rsidP="00BA5039">
      <w:pPr>
        <w:pStyle w:val="Paragraphedeliste"/>
        <w:numPr>
          <w:ilvl w:val="0"/>
          <w:numId w:val="24"/>
        </w:numPr>
        <w:spacing w:before="0" w:after="0"/>
      </w:pPr>
      <w:r>
        <w:t>Le</w:t>
      </w:r>
      <w:r w:rsidR="00BA5039">
        <w:t xml:space="preserve"> descriptif des logiciels associés,</w:t>
      </w:r>
    </w:p>
    <w:p w14:paraId="5E3CDB11" w14:textId="6D50B478" w:rsidR="00BA5039" w:rsidRDefault="00F95AAD" w:rsidP="00BA5039">
      <w:pPr>
        <w:pStyle w:val="Paragraphedeliste"/>
        <w:numPr>
          <w:ilvl w:val="0"/>
          <w:numId w:val="24"/>
        </w:numPr>
        <w:spacing w:before="0" w:after="0"/>
      </w:pPr>
      <w:r>
        <w:t>La</w:t>
      </w:r>
      <w:r w:rsidR="00BA5039">
        <w:t xml:space="preserve"> documentation technique de tous les dispositifs proposés,</w:t>
      </w:r>
    </w:p>
    <w:p w14:paraId="5FACF144" w14:textId="73FF9F6E" w:rsidR="00BA5039" w:rsidRDefault="00F95AAD" w:rsidP="00BA5039">
      <w:pPr>
        <w:pStyle w:val="Paragraphedeliste"/>
        <w:numPr>
          <w:ilvl w:val="0"/>
          <w:numId w:val="24"/>
        </w:numPr>
        <w:spacing w:before="0" w:after="0"/>
      </w:pPr>
      <w:r>
        <w:t>Les</w:t>
      </w:r>
      <w:r w:rsidR="00BA5039">
        <w:t xml:space="preserve"> contraintes d’utilisations (</w:t>
      </w:r>
      <w:r w:rsidR="004865A4">
        <w:t>h</w:t>
      </w:r>
      <w:r w:rsidR="00BA5039">
        <w:t>ygrométrie, température, traitement de l’air, …)</w:t>
      </w:r>
      <w:r w:rsidR="000957C9">
        <w:t>,</w:t>
      </w:r>
    </w:p>
    <w:p w14:paraId="08B0B298" w14:textId="409313AA" w:rsidR="00BA5039" w:rsidRDefault="00F95AAD" w:rsidP="00BA5039">
      <w:pPr>
        <w:pStyle w:val="Paragraphedeliste"/>
        <w:numPr>
          <w:ilvl w:val="0"/>
          <w:numId w:val="24"/>
        </w:numPr>
        <w:spacing w:before="0" w:after="0"/>
      </w:pPr>
      <w:r>
        <w:t>Le</w:t>
      </w:r>
      <w:r w:rsidR="00BA5039">
        <w:t xml:space="preserve"> contrat de maintenance et la durée de garantie,</w:t>
      </w:r>
    </w:p>
    <w:p w14:paraId="7DC0327A" w14:textId="1B00127E" w:rsidR="00BA5039" w:rsidRDefault="00F95AAD" w:rsidP="00BA5039">
      <w:pPr>
        <w:pStyle w:val="Paragraphedeliste"/>
        <w:numPr>
          <w:ilvl w:val="0"/>
          <w:numId w:val="24"/>
        </w:numPr>
        <w:spacing w:before="0" w:after="0"/>
      </w:pPr>
      <w:r>
        <w:t>La</w:t>
      </w:r>
      <w:r w:rsidR="00BA5039">
        <w:t xml:space="preserve"> liste des pièces détachées à stocker sur place et le volume de stockage à prévoir,</w:t>
      </w:r>
    </w:p>
    <w:p w14:paraId="515D7A8A" w14:textId="5772647A" w:rsidR="00BA5039" w:rsidRDefault="00F95AAD" w:rsidP="00BA5039">
      <w:pPr>
        <w:pStyle w:val="Paragraphedeliste"/>
        <w:numPr>
          <w:ilvl w:val="0"/>
          <w:numId w:val="24"/>
        </w:numPr>
        <w:spacing w:before="0" w:after="0"/>
      </w:pPr>
      <w:r>
        <w:t>L’expertise</w:t>
      </w:r>
      <w:r w:rsidR="00BA5039">
        <w:t xml:space="preserve"> du fournisseur sur des projets similaires en Afrique et plus particulièrement en Afrique de l’Ouest,</w:t>
      </w:r>
    </w:p>
    <w:p w14:paraId="0A32E2AB" w14:textId="4E604590" w:rsidR="00BA5039" w:rsidRDefault="00F95AAD" w:rsidP="00BA5039">
      <w:pPr>
        <w:pStyle w:val="Paragraphedeliste"/>
        <w:numPr>
          <w:ilvl w:val="0"/>
          <w:numId w:val="24"/>
        </w:numPr>
        <w:spacing w:before="0" w:after="0"/>
      </w:pPr>
      <w:r>
        <w:t>Des</w:t>
      </w:r>
      <w:r w:rsidR="00BA5039">
        <w:t xml:space="preserve"> références de clients en Afrique et plus particulièrement en Afrique de l’Ouest pour des dispositifs similaires avec possibilités de les contacter,</w:t>
      </w:r>
    </w:p>
    <w:p w14:paraId="5D2E6820" w14:textId="2D77E9EC" w:rsidR="00BA5039" w:rsidRDefault="00F95AAD" w:rsidP="00BA5039">
      <w:pPr>
        <w:pStyle w:val="Paragraphedeliste"/>
        <w:numPr>
          <w:ilvl w:val="0"/>
          <w:numId w:val="24"/>
        </w:numPr>
        <w:spacing w:before="0" w:after="0"/>
      </w:pPr>
      <w:r>
        <w:t>Les</w:t>
      </w:r>
      <w:r w:rsidR="00BA5039">
        <w:t xml:space="preserve"> conditions de vente,</w:t>
      </w:r>
    </w:p>
    <w:p w14:paraId="585D81B2" w14:textId="34E4C61C" w:rsidR="000957C9" w:rsidRDefault="00F95AAD" w:rsidP="00BA5039">
      <w:pPr>
        <w:pStyle w:val="Paragraphedeliste"/>
        <w:numPr>
          <w:ilvl w:val="0"/>
          <w:numId w:val="24"/>
        </w:numPr>
        <w:spacing w:before="0" w:after="0"/>
      </w:pPr>
      <w:r>
        <w:t>Les</w:t>
      </w:r>
      <w:r w:rsidR="000957C9">
        <w:t xml:space="preserve"> plans d’implantation des équipements,</w:t>
      </w:r>
    </w:p>
    <w:p w14:paraId="16455CFD" w14:textId="1EF9A098" w:rsidR="00BA5039" w:rsidRDefault="00F95AAD" w:rsidP="00BA5039">
      <w:pPr>
        <w:pStyle w:val="Paragraphedeliste"/>
        <w:numPr>
          <w:ilvl w:val="0"/>
          <w:numId w:val="24"/>
        </w:numPr>
        <w:spacing w:before="0" w:after="0"/>
      </w:pPr>
      <w:r>
        <w:t>Les</w:t>
      </w:r>
      <w:r w:rsidR="00BA5039">
        <w:t xml:space="preserve"> délais de mise en œuvre de la solution,</w:t>
      </w:r>
    </w:p>
    <w:p w14:paraId="7E0D08C8" w14:textId="3925A640" w:rsidR="00BA5039" w:rsidRDefault="00F95AAD" w:rsidP="00BA5039">
      <w:pPr>
        <w:pStyle w:val="Paragraphedeliste"/>
        <w:numPr>
          <w:ilvl w:val="0"/>
          <w:numId w:val="24"/>
        </w:numPr>
        <w:spacing w:before="0" w:after="0"/>
      </w:pPr>
      <w:r>
        <w:t>La</w:t>
      </w:r>
      <w:r w:rsidR="00BA5039">
        <w:t xml:space="preserve"> charge de travail de mise en œuvre,</w:t>
      </w:r>
    </w:p>
    <w:p w14:paraId="5516EDAC" w14:textId="48DBC0E4" w:rsidR="00BA5039" w:rsidRDefault="00F95AAD" w:rsidP="00BA5039">
      <w:pPr>
        <w:pStyle w:val="Paragraphedeliste"/>
        <w:numPr>
          <w:ilvl w:val="0"/>
          <w:numId w:val="24"/>
        </w:numPr>
        <w:spacing w:before="0" w:after="0"/>
      </w:pPr>
      <w:r>
        <w:t>Les</w:t>
      </w:r>
      <w:r w:rsidR="00BA5039">
        <w:t xml:space="preserve"> documents officiels de marquage CE, d’accréditation FDA ou de toute autre accréditation</w:t>
      </w:r>
      <w:r w:rsidR="004E41AD">
        <w:t> ;</w:t>
      </w:r>
    </w:p>
    <w:p w14:paraId="6BA8B3A0" w14:textId="29DA063D" w:rsidR="00BA5039" w:rsidRDefault="00F95AAD" w:rsidP="00BA5039">
      <w:pPr>
        <w:pStyle w:val="Paragraphedeliste"/>
        <w:numPr>
          <w:ilvl w:val="0"/>
          <w:numId w:val="24"/>
        </w:numPr>
        <w:spacing w:before="0" w:after="0"/>
      </w:pPr>
      <w:r>
        <w:t>Les</w:t>
      </w:r>
      <w:r w:rsidR="00BA5039">
        <w:t xml:space="preserve"> manuels utilisateurs,</w:t>
      </w:r>
    </w:p>
    <w:p w14:paraId="420000A7" w14:textId="01131C6B" w:rsidR="000957C9" w:rsidRDefault="00F95AAD" w:rsidP="00BA5039">
      <w:pPr>
        <w:pStyle w:val="Paragraphedeliste"/>
        <w:numPr>
          <w:ilvl w:val="0"/>
          <w:numId w:val="24"/>
        </w:numPr>
        <w:spacing w:before="0" w:after="0"/>
      </w:pPr>
      <w:r>
        <w:t>Les</w:t>
      </w:r>
      <w:r w:rsidR="000957C9">
        <w:t xml:space="preserve"> procédures de désinfection et d’entretien,</w:t>
      </w:r>
    </w:p>
    <w:p w14:paraId="1525E681" w14:textId="1178607D" w:rsidR="000957C9" w:rsidRDefault="00F95AAD" w:rsidP="000957C9">
      <w:pPr>
        <w:pStyle w:val="Paragraphedeliste"/>
        <w:numPr>
          <w:ilvl w:val="0"/>
          <w:numId w:val="24"/>
        </w:numPr>
        <w:spacing w:before="0" w:after="0"/>
      </w:pPr>
      <w:r>
        <w:t>Tout</w:t>
      </w:r>
      <w:r w:rsidR="00BA5039">
        <w:t xml:space="preserve"> document technico-commercial pouvant appuyer</w:t>
      </w:r>
      <w:r w:rsidR="000957C9">
        <w:t xml:space="preserve"> l’offre.</w:t>
      </w:r>
    </w:p>
    <w:p w14:paraId="6A08A28D" w14:textId="77777777" w:rsidR="00021C87" w:rsidRDefault="000957C9" w:rsidP="004E41AD">
      <w:pPr>
        <w:spacing w:before="0" w:after="0"/>
      </w:pPr>
      <w:r>
        <w:t>Tous les documents demandés devront être fournis en français par défaut. Si les documents n’existent pas dans cette langue ou ne peuvent être traduits, ils pourront être fourni</w:t>
      </w:r>
      <w:r w:rsidR="00CB2D04">
        <w:t>s</w:t>
      </w:r>
      <w:r>
        <w:t xml:space="preserve"> en anglais. Aucun document</w:t>
      </w:r>
      <w:r w:rsidR="00CB2D04">
        <w:t xml:space="preserve"> fourni dans une autre langue que le français ou l’anglais ne sera pris en compte.</w:t>
      </w:r>
    </w:p>
    <w:p w14:paraId="6850E432" w14:textId="77777777" w:rsidR="00802AB6" w:rsidRDefault="004462D9" w:rsidP="004462D9">
      <w:pPr>
        <w:pStyle w:val="Titre1"/>
        <w:pageBreakBefore w:val="0"/>
      </w:pPr>
      <w:bookmarkStart w:id="44" w:name="_Toc8650313"/>
      <w:r>
        <w:t>Prix, modalité de règlement</w:t>
      </w:r>
      <w:bookmarkEnd w:id="44"/>
    </w:p>
    <w:p w14:paraId="024F3E5D" w14:textId="77777777" w:rsidR="004462D9" w:rsidRDefault="004462D9" w:rsidP="004462D9">
      <w:pPr>
        <w:pStyle w:val="Titre2"/>
      </w:pPr>
      <w:bookmarkStart w:id="45" w:name="_Toc8650314"/>
      <w:r>
        <w:t>Mode de règlement</w:t>
      </w:r>
      <w:bookmarkEnd w:id="45"/>
    </w:p>
    <w:p w14:paraId="3518345A" w14:textId="0582C9A8" w:rsidR="004462D9" w:rsidRDefault="004462D9" w:rsidP="004462D9">
      <w:pPr>
        <w:rPr>
          <w:lang w:eastAsia="fr-FR"/>
        </w:rPr>
      </w:pPr>
      <w:r>
        <w:rPr>
          <w:lang w:eastAsia="fr-FR"/>
        </w:rPr>
        <w:t>Les prix proposés seront soit en Euro ou en Dollar Américain et en Francs CFA (XOF). Le paiement se fera en Francs CFA par virement bancaire à 60 jours fin de mois suivant réception de facture exigible.</w:t>
      </w:r>
    </w:p>
    <w:p w14:paraId="7C9D2DDF" w14:textId="77777777" w:rsidR="004462D9" w:rsidRDefault="004462D9" w:rsidP="004462D9">
      <w:pPr>
        <w:pStyle w:val="Titre2"/>
      </w:pPr>
      <w:bookmarkStart w:id="46" w:name="_Toc8650315"/>
      <w:r>
        <w:t>Négociations</w:t>
      </w:r>
      <w:bookmarkEnd w:id="46"/>
    </w:p>
    <w:p w14:paraId="34F5B84D" w14:textId="25CF800F" w:rsidR="004462D9" w:rsidRDefault="004462D9" w:rsidP="004462D9">
      <w:r>
        <w:t>L’Organisme acheteur se réserve la possibilité de négocier avec les candidats ayant remis une offre. Cette négociation pourra porter sur tous les éléments de l’offre y compris le prix.</w:t>
      </w:r>
    </w:p>
    <w:p w14:paraId="24709372" w14:textId="111D4CC0" w:rsidR="00FC0B61" w:rsidRDefault="00FC0B61" w:rsidP="00FC0B61">
      <w:pPr>
        <w:pStyle w:val="Titre2"/>
      </w:pPr>
      <w:bookmarkStart w:id="47" w:name="_Toc8650316"/>
      <w:r>
        <w:t>Variantes</w:t>
      </w:r>
      <w:bookmarkEnd w:id="47"/>
    </w:p>
    <w:p w14:paraId="3338E695" w14:textId="5F26B11F" w:rsidR="00FC0B61" w:rsidRDefault="00FC0B61" w:rsidP="004462D9">
      <w:r>
        <w:t>La réponse et son prix pourront prendre la form</w:t>
      </w:r>
      <w:r w:rsidR="000F7606">
        <w:t>e</w:t>
      </w:r>
      <w:r>
        <w:t xml:space="preserve"> classique d’une offre détaillant le prix d’acquisition et le prix de maintenance. </w:t>
      </w:r>
    </w:p>
    <w:p w14:paraId="289E49B6" w14:textId="634DF08D" w:rsidR="00FC0B61" w:rsidRDefault="00FC0B61" w:rsidP="004462D9">
      <w:r>
        <w:t xml:space="preserve">Elle pourra aussi prendre la forme d’une variante comportant une offre </w:t>
      </w:r>
      <w:r w:rsidR="000F7606">
        <w:t xml:space="preserve">intégrée </w:t>
      </w:r>
      <w:r>
        <w:t xml:space="preserve">de location et maintenance. </w:t>
      </w:r>
    </w:p>
    <w:p w14:paraId="2635648B" w14:textId="20671B4A" w:rsidR="00FC0B61" w:rsidRDefault="00FC0B61" w:rsidP="004462D9">
      <w:r>
        <w:t xml:space="preserve">Enfin, l’offre pourrait prendre une forme innovante de prestation de service complète incluant la mise à disposition des équipements en état de fonctionnement et la gestion de l’ensemble du service d’Imagerie. </w:t>
      </w:r>
    </w:p>
    <w:p w14:paraId="51AC3837" w14:textId="77777777" w:rsidR="004C660F" w:rsidRDefault="004C660F" w:rsidP="004C660F">
      <w:pPr>
        <w:pStyle w:val="Titre1"/>
        <w:rPr>
          <w:rFonts w:eastAsia="Calibri"/>
        </w:rPr>
      </w:pPr>
      <w:bookmarkStart w:id="48" w:name="_Toc8650317"/>
      <w:r>
        <w:rPr>
          <w:rFonts w:eastAsia="Calibri"/>
        </w:rPr>
        <w:lastRenderedPageBreak/>
        <w:t>Critères d’évaluation</w:t>
      </w:r>
      <w:bookmarkEnd w:id="48"/>
    </w:p>
    <w:p w14:paraId="56F57271" w14:textId="5E17B974" w:rsidR="004C660F" w:rsidRDefault="004C660F" w:rsidP="004C660F">
      <w:pPr>
        <w:pStyle w:val="NormalT1"/>
        <w:rPr>
          <w:lang w:eastAsia="fr-FR"/>
        </w:rPr>
      </w:pPr>
      <w:r>
        <w:rPr>
          <w:lang w:eastAsia="fr-FR"/>
        </w:rPr>
        <w:t>Chaque fournisseur répondant à l’appel d’offre sera évalué en fonction des critères suivants</w:t>
      </w:r>
      <w:r w:rsidR="00385C09">
        <w:rPr>
          <w:lang w:eastAsia="fr-FR"/>
        </w:rPr>
        <w:t xml:space="preserve"> par ordre d’importance</w:t>
      </w:r>
      <w:r>
        <w:rPr>
          <w:lang w:eastAsia="fr-FR"/>
        </w:rPr>
        <w:t> :</w:t>
      </w:r>
    </w:p>
    <w:p w14:paraId="21343870" w14:textId="5898B1E2" w:rsidR="004C660F" w:rsidRDefault="00F95AAD" w:rsidP="004C660F">
      <w:pPr>
        <w:pStyle w:val="NormalT1"/>
        <w:numPr>
          <w:ilvl w:val="0"/>
          <w:numId w:val="26"/>
        </w:numPr>
        <w:rPr>
          <w:lang w:eastAsia="fr-FR"/>
        </w:rPr>
      </w:pPr>
      <w:r>
        <w:rPr>
          <w:lang w:eastAsia="fr-FR"/>
        </w:rPr>
        <w:t>La</w:t>
      </w:r>
      <w:r w:rsidR="004C660F">
        <w:rPr>
          <w:lang w:eastAsia="fr-FR"/>
        </w:rPr>
        <w:t xml:space="preserve"> qualité des engagements pris pendant la période de garantie et pour la maintenance,</w:t>
      </w:r>
    </w:p>
    <w:p w14:paraId="6B65DCED" w14:textId="44EEB732" w:rsidR="004C660F" w:rsidRDefault="00F95AAD" w:rsidP="004C660F">
      <w:pPr>
        <w:pStyle w:val="NormalT1"/>
        <w:numPr>
          <w:ilvl w:val="0"/>
          <w:numId w:val="26"/>
        </w:numPr>
        <w:rPr>
          <w:lang w:eastAsia="fr-FR"/>
        </w:rPr>
      </w:pPr>
      <w:r>
        <w:rPr>
          <w:lang w:eastAsia="fr-FR"/>
        </w:rPr>
        <w:t>Le</w:t>
      </w:r>
      <w:r w:rsidR="004C660F">
        <w:rPr>
          <w:lang w:eastAsia="fr-FR"/>
        </w:rPr>
        <w:t xml:space="preserve"> coût global de possession et d’usage (dispositif, consommables, maintenance, …),</w:t>
      </w:r>
    </w:p>
    <w:p w14:paraId="3DD971CD" w14:textId="5C099F09" w:rsidR="004C660F" w:rsidRDefault="00F95AAD" w:rsidP="004C660F">
      <w:pPr>
        <w:pStyle w:val="NormalT1"/>
        <w:numPr>
          <w:ilvl w:val="0"/>
          <w:numId w:val="26"/>
        </w:numPr>
        <w:rPr>
          <w:lang w:eastAsia="fr-FR"/>
        </w:rPr>
      </w:pPr>
      <w:r>
        <w:rPr>
          <w:lang w:eastAsia="fr-FR"/>
        </w:rPr>
        <w:t>La</w:t>
      </w:r>
      <w:r w:rsidR="004C660F">
        <w:rPr>
          <w:lang w:eastAsia="fr-FR"/>
        </w:rPr>
        <w:t xml:space="preserve"> qualité des images (possibilité d</w:t>
      </w:r>
      <w:r w:rsidR="00CE629E">
        <w:rPr>
          <w:lang w:eastAsia="fr-FR"/>
        </w:rPr>
        <w:t>’</w:t>
      </w:r>
      <w:r w:rsidR="004C660F">
        <w:rPr>
          <w:lang w:eastAsia="fr-FR"/>
        </w:rPr>
        <w:t>évaluer ce critère via des visites organisée</w:t>
      </w:r>
      <w:r w:rsidR="00F21CD3">
        <w:rPr>
          <w:lang w:eastAsia="fr-FR"/>
        </w:rPr>
        <w:t>s</w:t>
      </w:r>
      <w:r w:rsidR="00385C09">
        <w:rPr>
          <w:lang w:eastAsia="fr-FR"/>
        </w:rPr>
        <w:t>, des tests sur site hospitalier pour les échographes</w:t>
      </w:r>
      <w:r w:rsidR="004C660F">
        <w:rPr>
          <w:lang w:eastAsia="fr-FR"/>
        </w:rPr>
        <w:t xml:space="preserve"> ou via des banque</w:t>
      </w:r>
      <w:r w:rsidR="00F21CD3">
        <w:rPr>
          <w:lang w:eastAsia="fr-FR"/>
        </w:rPr>
        <w:t>s</w:t>
      </w:r>
      <w:r w:rsidR="004C660F">
        <w:rPr>
          <w:lang w:eastAsia="fr-FR"/>
        </w:rPr>
        <w:t xml:space="preserve"> d’images),</w:t>
      </w:r>
    </w:p>
    <w:p w14:paraId="59EF8922" w14:textId="09AB22A0" w:rsidR="004C660F" w:rsidRDefault="00F95AAD" w:rsidP="004C660F">
      <w:pPr>
        <w:pStyle w:val="NormalT1"/>
        <w:numPr>
          <w:ilvl w:val="0"/>
          <w:numId w:val="26"/>
        </w:numPr>
        <w:rPr>
          <w:lang w:eastAsia="fr-FR"/>
        </w:rPr>
      </w:pPr>
      <w:r>
        <w:rPr>
          <w:lang w:eastAsia="fr-FR"/>
        </w:rPr>
        <w:t>Les</w:t>
      </w:r>
      <w:r w:rsidR="004C660F">
        <w:rPr>
          <w:lang w:eastAsia="fr-FR"/>
        </w:rPr>
        <w:t xml:space="preserve"> caractéristiques techniques et fonctionnelles des dispositifs,</w:t>
      </w:r>
    </w:p>
    <w:p w14:paraId="3C190DEA" w14:textId="348008EE" w:rsidR="00385C09" w:rsidRDefault="00F95AAD" w:rsidP="00385C09">
      <w:pPr>
        <w:pStyle w:val="NormalT1"/>
        <w:numPr>
          <w:ilvl w:val="0"/>
          <w:numId w:val="26"/>
        </w:numPr>
        <w:rPr>
          <w:lang w:eastAsia="fr-FR"/>
        </w:rPr>
      </w:pPr>
      <w:r>
        <w:rPr>
          <w:lang w:eastAsia="fr-FR"/>
        </w:rPr>
        <w:t>L’ergonomie</w:t>
      </w:r>
      <w:r w:rsidR="00385C09">
        <w:rPr>
          <w:lang w:eastAsia="fr-FR"/>
        </w:rPr>
        <w:t xml:space="preserve"> et la facilité d’utilisation des solutions proposées,</w:t>
      </w:r>
    </w:p>
    <w:p w14:paraId="556CB804" w14:textId="66CCCB7C" w:rsidR="004C660F" w:rsidRDefault="00F95AAD" w:rsidP="004C660F">
      <w:pPr>
        <w:pStyle w:val="NormalT1"/>
        <w:numPr>
          <w:ilvl w:val="0"/>
          <w:numId w:val="26"/>
        </w:numPr>
        <w:rPr>
          <w:lang w:eastAsia="fr-FR"/>
        </w:rPr>
      </w:pPr>
      <w:r>
        <w:rPr>
          <w:lang w:eastAsia="fr-FR"/>
        </w:rPr>
        <w:t>Les</w:t>
      </w:r>
      <w:r w:rsidR="004C660F">
        <w:rPr>
          <w:lang w:eastAsia="fr-FR"/>
        </w:rPr>
        <w:t xml:space="preserve"> certifications disponibles,</w:t>
      </w:r>
    </w:p>
    <w:p w14:paraId="46DC430D" w14:textId="02B6F42B" w:rsidR="004C660F" w:rsidRDefault="00F95AAD" w:rsidP="004C660F">
      <w:pPr>
        <w:pStyle w:val="NormalT1"/>
        <w:numPr>
          <w:ilvl w:val="0"/>
          <w:numId w:val="26"/>
        </w:numPr>
        <w:rPr>
          <w:lang w:eastAsia="fr-FR"/>
        </w:rPr>
      </w:pPr>
      <w:r>
        <w:rPr>
          <w:lang w:eastAsia="fr-FR"/>
        </w:rPr>
        <w:t>La</w:t>
      </w:r>
      <w:r w:rsidR="000D2130">
        <w:rPr>
          <w:lang w:eastAsia="fr-FR"/>
        </w:rPr>
        <w:t xml:space="preserve"> présence du fournisseur en Afrique de l’Ouest et au Togo,</w:t>
      </w:r>
    </w:p>
    <w:p w14:paraId="5E1589C9" w14:textId="08525580" w:rsidR="000D2130" w:rsidRDefault="00F95AAD" w:rsidP="004C660F">
      <w:pPr>
        <w:pStyle w:val="NormalT1"/>
        <w:numPr>
          <w:ilvl w:val="0"/>
          <w:numId w:val="26"/>
        </w:numPr>
        <w:rPr>
          <w:lang w:eastAsia="fr-FR"/>
        </w:rPr>
      </w:pPr>
      <w:r>
        <w:rPr>
          <w:lang w:eastAsia="fr-FR"/>
        </w:rPr>
        <w:t>Le</w:t>
      </w:r>
      <w:r w:rsidR="000D2130">
        <w:rPr>
          <w:lang w:eastAsia="fr-FR"/>
        </w:rPr>
        <w:t xml:space="preserve"> respect du planning de mise en service de l’hôpital Saint Pérégrin.</w:t>
      </w:r>
    </w:p>
    <w:p w14:paraId="7B53D5C2" w14:textId="77777777" w:rsidR="000D2130" w:rsidRDefault="000D2130" w:rsidP="000D2130">
      <w:r>
        <w:t>Chaque fournisseur ayant émis une offre recevra une réponse, qu’elle soit retenue ou non. Les fournisseurs dont les offres seront retenues seront invités à présenter leur dossier devant le groupe projet en charge de l’implantation de l’hôpital.</w:t>
      </w:r>
    </w:p>
    <w:p w14:paraId="5A3C6956" w14:textId="77777777" w:rsidR="00724980" w:rsidRDefault="00724980" w:rsidP="00724980">
      <w:pPr>
        <w:pStyle w:val="Titre1"/>
        <w:rPr>
          <w:rFonts w:eastAsia="Calibri"/>
        </w:rPr>
      </w:pPr>
      <w:bookmarkStart w:id="49" w:name="_Toc8650318"/>
      <w:r>
        <w:rPr>
          <w:rFonts w:eastAsia="Calibri"/>
        </w:rPr>
        <w:lastRenderedPageBreak/>
        <w:t>Obligations du prestataire</w:t>
      </w:r>
      <w:bookmarkEnd w:id="49"/>
    </w:p>
    <w:p w14:paraId="5AA1FDCE" w14:textId="77777777" w:rsidR="002D1688" w:rsidRDefault="002D1688" w:rsidP="002D1688">
      <w:pPr>
        <w:pStyle w:val="Titre2"/>
        <w:spacing w:before="360" w:after="120"/>
      </w:pPr>
      <w:bookmarkStart w:id="50" w:name="_Toc3283784"/>
      <w:bookmarkStart w:id="51" w:name="_Toc8650319"/>
      <w:r>
        <w:t>Obligations du prestataire</w:t>
      </w:r>
      <w:bookmarkEnd w:id="50"/>
      <w:bookmarkEnd w:id="51"/>
    </w:p>
    <w:p w14:paraId="1392A174" w14:textId="77777777" w:rsidR="002D1688" w:rsidRPr="00243EF0" w:rsidRDefault="002D1688" w:rsidP="002D1688">
      <w:pPr>
        <w:rPr>
          <w:rFonts w:asciiTheme="minorHAnsi" w:hAnsiTheme="minorHAnsi"/>
          <w:color w:val="auto"/>
          <w:sz w:val="22"/>
        </w:rPr>
      </w:pPr>
      <w:r>
        <w:t>Outre ce qui découle de ce qui a été dit ci-dessus, le prestataire sera tenu aux obligations ci-après.</w:t>
      </w:r>
    </w:p>
    <w:p w14:paraId="7B489BE7" w14:textId="77777777" w:rsidR="002D1688" w:rsidRDefault="002D1688" w:rsidP="002D1688">
      <w:pPr>
        <w:pStyle w:val="Titre3"/>
        <w:spacing w:before="120" w:after="120"/>
        <w:ind w:left="852"/>
      </w:pPr>
      <w:bookmarkStart w:id="52" w:name="_Toc3283785"/>
      <w:bookmarkStart w:id="53" w:name="_Toc8650320"/>
      <w:r>
        <w:t>Confidentialité</w:t>
      </w:r>
      <w:bookmarkEnd w:id="52"/>
      <w:bookmarkEnd w:id="53"/>
      <w:r>
        <w:t xml:space="preserve"> </w:t>
      </w:r>
    </w:p>
    <w:p w14:paraId="2B91F909" w14:textId="77777777" w:rsidR="002D1688" w:rsidRPr="00243EF0" w:rsidRDefault="002D1688" w:rsidP="002D1688">
      <w:pPr>
        <w:rPr>
          <w:color w:val="auto"/>
          <w:szCs w:val="18"/>
        </w:rPr>
      </w:pPr>
      <w:r>
        <w:rPr>
          <w:szCs w:val="18"/>
        </w:rPr>
        <w:t>Les intervenants du prestataire participant à l’exécution des prestations sont tenus au secret professionnel, notamment sur les informations et les documents auxquels il a accès pendant la réalisation de ses prestations. Tout support comportant des informations confidentielles, précisées comme ayant cette nature ou pouvant être supposées telles, confié</w:t>
      </w:r>
      <w:r w:rsidR="00F21CD3">
        <w:rPr>
          <w:szCs w:val="18"/>
        </w:rPr>
        <w:t>es</w:t>
      </w:r>
      <w:r>
        <w:rPr>
          <w:szCs w:val="18"/>
        </w:rPr>
        <w:t xml:space="preserve"> au prestataire, doi</w:t>
      </w:r>
      <w:r w:rsidR="00F21CD3">
        <w:rPr>
          <w:szCs w:val="18"/>
        </w:rPr>
        <w:t>vent</w:t>
      </w:r>
      <w:r>
        <w:rPr>
          <w:szCs w:val="18"/>
        </w:rPr>
        <w:t xml:space="preserve"> être restitué</w:t>
      </w:r>
      <w:r w:rsidR="00F21CD3">
        <w:rPr>
          <w:szCs w:val="18"/>
        </w:rPr>
        <w:t>es</w:t>
      </w:r>
      <w:r>
        <w:rPr>
          <w:szCs w:val="18"/>
        </w:rPr>
        <w:t xml:space="preserve"> à l’Organisme acheteur en fin de contrat. Le prestataire ne peut remettre sans l’autorisation préalable de l’Organisme acheteur des documents confidentiels à d’éventuels sous-traitants. Dans le cas où le prestataire remet, avec l’autorisation préalable de l’Organisme acheteur, des documents confidentiels à des sous-traitants, ces derniers sont de ce fait tenus aux mêmes obligations que le prestataire. En outre, l’obligation de discrétion est valable pour les locaux et sites auxquels le prestataire a accès pendant la durée d’exécution des prestations. Le prestataire et l’Organisme acheteur s’engagent, chacun pour sa part, à ne divulguer aucune information confidentielle en provenance de l’autre partie, qui pourrait leur parvenir à l’occasion de l’exécution des prestations.</w:t>
      </w:r>
    </w:p>
    <w:p w14:paraId="1A0B9B86" w14:textId="77777777" w:rsidR="002D1688" w:rsidRDefault="002D1688" w:rsidP="002D1688">
      <w:pPr>
        <w:pStyle w:val="Titre3"/>
        <w:spacing w:before="120" w:after="120"/>
        <w:ind w:left="852"/>
      </w:pPr>
      <w:bookmarkStart w:id="54" w:name="_Toc3283786"/>
      <w:bookmarkStart w:id="55" w:name="_Toc8650321"/>
      <w:r>
        <w:t>Responsabilité</w:t>
      </w:r>
      <w:bookmarkEnd w:id="54"/>
      <w:bookmarkEnd w:id="55"/>
    </w:p>
    <w:p w14:paraId="4A5A2192" w14:textId="77777777" w:rsidR="002D1688" w:rsidRDefault="002D1688" w:rsidP="002D1688">
      <w:pPr>
        <w:rPr>
          <w:color w:val="auto"/>
          <w:szCs w:val="18"/>
        </w:rPr>
      </w:pPr>
      <w:r>
        <w:rPr>
          <w:szCs w:val="18"/>
        </w:rPr>
        <w:t>Il est expressément convenu entre les parties que le prestataire est soumis à une obligation de résultat dans l'exécution du contrat et qu’il ne pourra dégager sa responsabilité vis-à-vis de l’Organisme acheteur qu'après avoir prouvé que le dommage éventuel résulte exclusivement d’une faute de l’Organisme acheteur ou de la survenance d’un cas de force majeure.</w:t>
      </w:r>
    </w:p>
    <w:p w14:paraId="7EC6B939" w14:textId="77777777" w:rsidR="002D1688" w:rsidRDefault="002D1688" w:rsidP="002D1688">
      <w:pPr>
        <w:pStyle w:val="Titre3"/>
        <w:spacing w:before="120" w:after="120"/>
        <w:ind w:left="852"/>
      </w:pPr>
      <w:bookmarkStart w:id="56" w:name="_Toc3283787"/>
      <w:bookmarkStart w:id="57" w:name="_Toc8650322"/>
      <w:r>
        <w:t>Délais</w:t>
      </w:r>
      <w:bookmarkEnd w:id="56"/>
      <w:bookmarkEnd w:id="57"/>
    </w:p>
    <w:p w14:paraId="28BCC216" w14:textId="77777777" w:rsidR="002D1688" w:rsidRPr="00243EF0" w:rsidRDefault="002D1688" w:rsidP="002D1688">
      <w:pPr>
        <w:rPr>
          <w:color w:val="auto"/>
          <w:szCs w:val="18"/>
        </w:rPr>
      </w:pPr>
      <w:r>
        <w:rPr>
          <w:szCs w:val="18"/>
        </w:rPr>
        <w:t>Les délais contractuels de livraison et maintenance engagent le prestataire de sorte qu’il assumera la responsabilité du préjudice qui résulterait le cas échéant pour l’Organisme acheteur en termes de dommage immatériel direct et indirect en cas de non-respect desdits délais.</w:t>
      </w:r>
    </w:p>
    <w:p w14:paraId="6C6E7B90" w14:textId="77777777" w:rsidR="002D1688" w:rsidRDefault="002D1688" w:rsidP="002D1688">
      <w:pPr>
        <w:pStyle w:val="Titre3"/>
        <w:spacing w:before="120" w:after="120"/>
        <w:ind w:left="852"/>
      </w:pPr>
      <w:bookmarkStart w:id="58" w:name="_Toc3283788"/>
      <w:bookmarkStart w:id="59" w:name="_Toc8650323"/>
      <w:r>
        <w:t>Assurances</w:t>
      </w:r>
      <w:bookmarkEnd w:id="58"/>
      <w:bookmarkEnd w:id="59"/>
    </w:p>
    <w:p w14:paraId="65873EA4" w14:textId="77777777" w:rsidR="002D1688" w:rsidRPr="002D1688" w:rsidRDefault="002D1688" w:rsidP="002D1688">
      <w:pPr>
        <w:rPr>
          <w:szCs w:val="18"/>
        </w:rPr>
      </w:pPr>
      <w:r>
        <w:rPr>
          <w:szCs w:val="18"/>
        </w:rPr>
        <w:t>Le fournisseur devra fournir toutes les assurances nécessaires lors de l’envoi des produits et de la livraison sur site.</w:t>
      </w:r>
    </w:p>
    <w:p w14:paraId="107B192F" w14:textId="77777777" w:rsidR="002D1688" w:rsidRDefault="002D1688" w:rsidP="002D1688">
      <w:pPr>
        <w:rPr>
          <w:szCs w:val="18"/>
        </w:rPr>
      </w:pPr>
      <w:r>
        <w:rPr>
          <w:szCs w:val="18"/>
        </w:rPr>
        <w:t xml:space="preserve">Il justifiera également d’une assurance en responsabilité civile couvrant les dommages aux biens et aux personnes qui pourraient être causés du fait de sa fourniture, y compris durant son usage normal par l’Organisme acheteur. </w:t>
      </w:r>
    </w:p>
    <w:p w14:paraId="5D81E05C" w14:textId="77777777" w:rsidR="002D1688" w:rsidRDefault="002D1688" w:rsidP="002D1688">
      <w:pPr>
        <w:rPr>
          <w:szCs w:val="18"/>
        </w:rPr>
      </w:pPr>
      <w:r>
        <w:rPr>
          <w:szCs w:val="18"/>
        </w:rPr>
        <w:t>Le transfert de la garde des fournitures se fera après livraison, au moment de la signature du bon de livraison sur site.</w:t>
      </w:r>
    </w:p>
    <w:p w14:paraId="5A8923C7" w14:textId="77777777" w:rsidR="002D1688" w:rsidRDefault="002D1688" w:rsidP="002D1688">
      <w:pPr>
        <w:pStyle w:val="Titre3"/>
        <w:spacing w:before="120" w:after="120"/>
        <w:ind w:left="852"/>
      </w:pPr>
      <w:bookmarkStart w:id="60" w:name="_Toc3283789"/>
      <w:bookmarkStart w:id="61" w:name="_Toc8650324"/>
      <w:r>
        <w:t>Obligations de collaboration</w:t>
      </w:r>
      <w:bookmarkEnd w:id="60"/>
      <w:bookmarkEnd w:id="61"/>
    </w:p>
    <w:p w14:paraId="5A2E7AE2" w14:textId="77777777" w:rsidR="002D1688" w:rsidRPr="002D1688" w:rsidRDefault="002D1688" w:rsidP="002D1688">
      <w:pPr>
        <w:rPr>
          <w:szCs w:val="18"/>
        </w:rPr>
      </w:pPr>
      <w:r>
        <w:rPr>
          <w:szCs w:val="18"/>
        </w:rPr>
        <w:t>Les Parties conviennent de collaborer étroitement dans le cadre de leur relation contractuelle, aux fins d'optimiser le déroulement des prestations objet du contrat.</w:t>
      </w:r>
    </w:p>
    <w:p w14:paraId="442D1807" w14:textId="77777777" w:rsidR="002D1688" w:rsidRDefault="002D1688" w:rsidP="002D1688">
      <w:pPr>
        <w:rPr>
          <w:szCs w:val="18"/>
        </w:rPr>
      </w:pPr>
      <w:r>
        <w:rPr>
          <w:szCs w:val="18"/>
        </w:rPr>
        <w:t>Le prestataire s'engage à communiquer les difficultés dont il pourrait prendre la mesure au regard de son expérience, au fur et à mesure de l'avancement du projet, afin de permettre leur prise en compte le plus rapidement possible, participant ainsi à la réussite de l'ensemble.</w:t>
      </w:r>
    </w:p>
    <w:p w14:paraId="10FF9BEA" w14:textId="77777777" w:rsidR="002D1688" w:rsidRDefault="002D1688" w:rsidP="002D1688">
      <w:pPr>
        <w:rPr>
          <w:szCs w:val="18"/>
        </w:rPr>
      </w:pPr>
      <w:r>
        <w:rPr>
          <w:szCs w:val="18"/>
        </w:rPr>
        <w:t>Les Parties s'engagent mutuellement à se communiquer toutes les informations et/ou événements et/ou documents qui seraient utiles pour la bonne exécution du contrat.</w:t>
      </w:r>
    </w:p>
    <w:p w14:paraId="390D0B8B" w14:textId="77777777" w:rsidR="002D1688" w:rsidRDefault="002D1688" w:rsidP="002D1688">
      <w:pPr>
        <w:pStyle w:val="Titre3"/>
        <w:spacing w:before="120" w:after="120"/>
        <w:ind w:left="852"/>
      </w:pPr>
      <w:bookmarkStart w:id="62" w:name="_Toc3283790"/>
      <w:bookmarkStart w:id="63" w:name="_Toc8650325"/>
      <w:r>
        <w:lastRenderedPageBreak/>
        <w:t>Obligations de conseil et de mise en garde</w:t>
      </w:r>
      <w:bookmarkEnd w:id="62"/>
      <w:bookmarkEnd w:id="63"/>
    </w:p>
    <w:p w14:paraId="44809B6D" w14:textId="77777777" w:rsidR="002D1688" w:rsidRPr="002D1688" w:rsidRDefault="002D1688" w:rsidP="002D1688">
      <w:pPr>
        <w:rPr>
          <w:szCs w:val="18"/>
        </w:rPr>
      </w:pPr>
      <w:r>
        <w:rPr>
          <w:szCs w:val="18"/>
        </w:rPr>
        <w:t>Le prestataire est tenu à une obligation générale de conseil renforcée. A ce titre, il doit fournir spontanément à l’Organisme acheteur l’ensemble des conseils, mises en garde, recommandations et alertes nécessaires à la bonne exécution des prestations, notamment en termes de formation, de préconisations techniques et fonctionnelles, de choix technologique, de cohérence fonctionnelle, de mise à l’état de l’Art et d’évolution.</w:t>
      </w:r>
    </w:p>
    <w:p w14:paraId="14D78CD3" w14:textId="77777777" w:rsidR="002D1688" w:rsidRDefault="002D1688" w:rsidP="002D1688">
      <w:pPr>
        <w:rPr>
          <w:szCs w:val="18"/>
        </w:rPr>
      </w:pPr>
      <w:r>
        <w:rPr>
          <w:szCs w:val="18"/>
        </w:rPr>
        <w:t>A ce titre, le prestataire signalera notamment à l’Organisme acheteur tous les éléments qui lui paraîtraient de nature à compromettre la bonne exécution des prestations.</w:t>
      </w:r>
    </w:p>
    <w:p w14:paraId="2C424788" w14:textId="77777777" w:rsidR="002D1688" w:rsidRDefault="002D1688" w:rsidP="002D1688">
      <w:pPr>
        <w:rPr>
          <w:szCs w:val="18"/>
        </w:rPr>
      </w:pPr>
      <w:r>
        <w:rPr>
          <w:szCs w:val="18"/>
        </w:rPr>
        <w:t>Les conseils à la charge du prestataire dans le cadre de l’exécution du contrat doivent faire l’objet d’un rapport écrit remis à l’Organisme acheteur.</w:t>
      </w:r>
    </w:p>
    <w:p w14:paraId="05BEEDD3" w14:textId="77777777" w:rsidR="002D1688" w:rsidRDefault="002D1688" w:rsidP="002D1688">
      <w:pPr>
        <w:pStyle w:val="Titre3"/>
        <w:spacing w:before="120" w:after="120"/>
        <w:ind w:left="852"/>
      </w:pPr>
      <w:bookmarkStart w:id="64" w:name="_Toc3283791"/>
      <w:bookmarkStart w:id="65" w:name="_Toc8650326"/>
      <w:r>
        <w:t>Obligation d’information</w:t>
      </w:r>
      <w:bookmarkEnd w:id="64"/>
      <w:bookmarkEnd w:id="65"/>
    </w:p>
    <w:p w14:paraId="08B65AB9" w14:textId="77777777" w:rsidR="002D1688" w:rsidRDefault="002D1688" w:rsidP="002D1688">
      <w:pPr>
        <w:rPr>
          <w:color w:val="auto"/>
          <w:szCs w:val="18"/>
        </w:rPr>
      </w:pPr>
      <w:r>
        <w:rPr>
          <w:szCs w:val="18"/>
        </w:rPr>
        <w:t>Le prestataire s’engage à déclarer dans les 30 jours calendaires à l’Organisme acheteur tout changement ou modification de la structure juridique ou financière de l’entreprise du prestataire.</w:t>
      </w:r>
    </w:p>
    <w:p w14:paraId="56C31EFB" w14:textId="03A94ED0" w:rsidR="002D1688" w:rsidRDefault="00645CB1" w:rsidP="002D1688">
      <w:pPr>
        <w:pStyle w:val="Titre2"/>
        <w:spacing w:before="360" w:after="120"/>
      </w:pPr>
      <w:bookmarkStart w:id="66" w:name="_Toc3283792"/>
      <w:bookmarkStart w:id="67" w:name="_Toc8650327"/>
      <w:r>
        <w:t xml:space="preserve">Droit applicable - </w:t>
      </w:r>
      <w:r w:rsidR="002D1688">
        <w:t>Litiges</w:t>
      </w:r>
      <w:bookmarkEnd w:id="66"/>
      <w:bookmarkEnd w:id="67"/>
      <w:r w:rsidR="002D1688">
        <w:tab/>
      </w:r>
    </w:p>
    <w:p w14:paraId="11414035" w14:textId="3DDFA799" w:rsidR="00201DFE" w:rsidRDefault="00201DFE" w:rsidP="00201DFE">
      <w:pPr>
        <w:pStyle w:val="Titre3"/>
      </w:pPr>
      <w:bookmarkStart w:id="68" w:name="_Toc8650328"/>
      <w:r>
        <w:t>Droit applicable</w:t>
      </w:r>
      <w:bookmarkEnd w:id="68"/>
    </w:p>
    <w:p w14:paraId="482D71AC" w14:textId="21451DEF" w:rsidR="00201DFE" w:rsidRDefault="00CD0335" w:rsidP="00F2255C">
      <w:pPr>
        <w:rPr>
          <w:lang w:eastAsia="fr-FR"/>
        </w:rPr>
      </w:pPr>
      <w:r>
        <w:rPr>
          <w:lang w:eastAsia="fr-FR"/>
        </w:rPr>
        <w:t>D</w:t>
      </w:r>
      <w:r w:rsidR="00443029">
        <w:rPr>
          <w:lang w:eastAsia="fr-FR"/>
        </w:rPr>
        <w:t>e</w:t>
      </w:r>
      <w:r>
        <w:rPr>
          <w:lang w:eastAsia="fr-FR"/>
        </w:rPr>
        <w:t xml:space="preserve"> convention express</w:t>
      </w:r>
      <w:r w:rsidR="00201DFE">
        <w:rPr>
          <w:lang w:eastAsia="fr-FR"/>
        </w:rPr>
        <w:t>e</w:t>
      </w:r>
      <w:r w:rsidR="00443029">
        <w:rPr>
          <w:lang w:eastAsia="fr-FR"/>
        </w:rPr>
        <w:t xml:space="preserve">, les </w:t>
      </w:r>
      <w:r w:rsidR="006C1E4C">
        <w:rPr>
          <w:lang w:eastAsia="fr-FR"/>
        </w:rPr>
        <w:t xml:space="preserve">parties soumettent </w:t>
      </w:r>
      <w:r w:rsidR="00FB3469">
        <w:rPr>
          <w:lang w:eastAsia="fr-FR"/>
        </w:rPr>
        <w:t>la vente objet du présent document et ses suites</w:t>
      </w:r>
      <w:r w:rsidR="006C1E4C">
        <w:rPr>
          <w:lang w:eastAsia="fr-FR"/>
        </w:rPr>
        <w:t xml:space="preserve"> aux dispositions de </w:t>
      </w:r>
      <w:r w:rsidR="00201DFE">
        <w:rPr>
          <w:lang w:eastAsia="fr-FR"/>
        </w:rPr>
        <w:t xml:space="preserve">la </w:t>
      </w:r>
      <w:r w:rsidR="00F2255C">
        <w:rPr>
          <w:lang w:eastAsia="fr-FR"/>
        </w:rPr>
        <w:t>Convention des Nations Unies sur les contrats de vente internationale de marchandises</w:t>
      </w:r>
      <w:r w:rsidR="006F454C">
        <w:rPr>
          <w:lang w:eastAsia="fr-FR"/>
        </w:rPr>
        <w:t xml:space="preserve"> (</w:t>
      </w:r>
      <w:r w:rsidR="006F454C" w:rsidRPr="006F454C">
        <w:rPr>
          <w:lang w:eastAsia="fr-FR"/>
        </w:rPr>
        <w:t>Vienne,1980</w:t>
      </w:r>
      <w:r w:rsidR="006F454C">
        <w:rPr>
          <w:lang w:eastAsia="fr-FR"/>
        </w:rPr>
        <w:t>).</w:t>
      </w:r>
    </w:p>
    <w:p w14:paraId="739A15EA" w14:textId="6198DF0A" w:rsidR="0058188A" w:rsidRDefault="0058188A" w:rsidP="00F2255C">
      <w:pPr>
        <w:rPr>
          <w:lang w:eastAsia="fr-FR"/>
        </w:rPr>
      </w:pPr>
      <w:r>
        <w:rPr>
          <w:lang w:eastAsia="fr-FR"/>
        </w:rPr>
        <w:t xml:space="preserve">Il y est toutefois dérogé chaque fois que le prévoit </w:t>
      </w:r>
      <w:r w:rsidR="002227AE">
        <w:rPr>
          <w:lang w:eastAsia="fr-FR"/>
        </w:rPr>
        <w:t xml:space="preserve">le </w:t>
      </w:r>
      <w:r>
        <w:rPr>
          <w:lang w:eastAsia="fr-FR"/>
        </w:rPr>
        <w:t>contrat conclu entre les parties, qui prévaut sur la convention.</w:t>
      </w:r>
    </w:p>
    <w:p w14:paraId="48342159" w14:textId="2AE48F24" w:rsidR="006F454C" w:rsidRDefault="0092045F" w:rsidP="00F2255C">
      <w:pPr>
        <w:rPr>
          <w:lang w:eastAsia="fr-FR"/>
        </w:rPr>
      </w:pPr>
      <w:r>
        <w:rPr>
          <w:lang w:eastAsia="fr-FR"/>
        </w:rPr>
        <w:t>Le</w:t>
      </w:r>
      <w:r w:rsidR="001C0964">
        <w:rPr>
          <w:lang w:eastAsia="fr-FR"/>
        </w:rPr>
        <w:t xml:space="preserve"> cas échéant les</w:t>
      </w:r>
      <w:r>
        <w:rPr>
          <w:lang w:eastAsia="fr-FR"/>
        </w:rPr>
        <w:t xml:space="preserve"> cas non traités </w:t>
      </w:r>
      <w:r w:rsidR="00E85E4D">
        <w:rPr>
          <w:lang w:eastAsia="fr-FR"/>
        </w:rPr>
        <w:t xml:space="preserve">par le contrat </w:t>
      </w:r>
      <w:r w:rsidR="00401884">
        <w:rPr>
          <w:lang w:eastAsia="fr-FR"/>
        </w:rPr>
        <w:t xml:space="preserve">ou la </w:t>
      </w:r>
      <w:r w:rsidR="001C0964">
        <w:rPr>
          <w:lang w:eastAsia="fr-FR"/>
        </w:rPr>
        <w:t>C</w:t>
      </w:r>
      <w:r w:rsidR="00401884">
        <w:rPr>
          <w:lang w:eastAsia="fr-FR"/>
        </w:rPr>
        <w:t xml:space="preserve">onvention de Vienne seront réglés par application de </w:t>
      </w:r>
      <w:r w:rsidR="001C0964" w:rsidRPr="001C0964">
        <w:rPr>
          <w:lang w:eastAsia="fr-FR"/>
        </w:rPr>
        <w:t>l’Acte Uniforme OHADA sur le droit commercial général</w:t>
      </w:r>
      <w:r w:rsidR="00323213">
        <w:rPr>
          <w:lang w:eastAsia="fr-FR"/>
        </w:rPr>
        <w:t>.</w:t>
      </w:r>
    </w:p>
    <w:p w14:paraId="6F46B18E" w14:textId="29734DC0" w:rsidR="001C0964" w:rsidRDefault="001C0964" w:rsidP="001C0964">
      <w:pPr>
        <w:pStyle w:val="Titre3"/>
        <w:numPr>
          <w:ilvl w:val="2"/>
          <w:numId w:val="30"/>
        </w:numPr>
      </w:pPr>
      <w:bookmarkStart w:id="69" w:name="_Toc8650329"/>
      <w:r>
        <w:t>Litiges</w:t>
      </w:r>
      <w:bookmarkEnd w:id="69"/>
    </w:p>
    <w:p w14:paraId="35C67BCF" w14:textId="43D13A35" w:rsidR="00BA6247" w:rsidRDefault="006035D4" w:rsidP="00696D8B">
      <w:r w:rsidRPr="006035D4">
        <w:t>En cas de différen</w:t>
      </w:r>
      <w:r w:rsidR="007068B7">
        <w:t>ts</w:t>
      </w:r>
      <w:r w:rsidRPr="006035D4">
        <w:t xml:space="preserve"> découlant du présent contrat ou en rapport avec celui-ci, les parties </w:t>
      </w:r>
      <w:r w:rsidRPr="007A0C9E">
        <w:t>conviennent en premier lieu</w:t>
      </w:r>
      <w:r>
        <w:t xml:space="preserve"> de tenter de régler</w:t>
      </w:r>
      <w:r w:rsidRPr="006035D4">
        <w:t xml:space="preserve"> le différend </w:t>
      </w:r>
      <w:r w:rsidR="005441ED">
        <w:t>par application d</w:t>
      </w:r>
      <w:r w:rsidRPr="006035D4">
        <w:t xml:space="preserve">u Règlement de médiation de la </w:t>
      </w:r>
      <w:r w:rsidR="00385C09" w:rsidRPr="006035D4">
        <w:t xml:space="preserve">Chambre de </w:t>
      </w:r>
      <w:r w:rsidR="00385C09">
        <w:t>C</w:t>
      </w:r>
      <w:r w:rsidR="00385C09" w:rsidRPr="006035D4">
        <w:t xml:space="preserve">ommerce </w:t>
      </w:r>
      <w:r w:rsidR="00385C09">
        <w:t>I</w:t>
      </w:r>
      <w:r w:rsidR="00385C09" w:rsidRPr="006035D4">
        <w:t>nternationale</w:t>
      </w:r>
      <w:r w:rsidRPr="006035D4">
        <w:t xml:space="preserve">. </w:t>
      </w:r>
    </w:p>
    <w:p w14:paraId="0363CDD5" w14:textId="4344434B" w:rsidR="004462D9" w:rsidRDefault="006035D4">
      <w:r w:rsidRPr="006035D4">
        <w:t>Si le différend n’a pas été réglé conformément auxdites règles dans les 45 jours suivant le dépôt de la demande de médiation, le</w:t>
      </w:r>
      <w:r w:rsidR="00BA6247">
        <w:t xml:space="preserve">s parties conviennent dès à présent de </w:t>
      </w:r>
      <w:r w:rsidR="003B20DF">
        <w:t xml:space="preserve">régler le litige par application des règles d’arbitrage de </w:t>
      </w:r>
      <w:r w:rsidRPr="006035D4">
        <w:t xml:space="preserve">la Chambre de </w:t>
      </w:r>
      <w:r w:rsidR="003B20DF">
        <w:t>C</w:t>
      </w:r>
      <w:r w:rsidRPr="006035D4">
        <w:t xml:space="preserve">ommerce </w:t>
      </w:r>
      <w:r w:rsidR="003B20DF">
        <w:t>I</w:t>
      </w:r>
      <w:r w:rsidRPr="006035D4">
        <w:t>nternationale</w:t>
      </w:r>
      <w:r w:rsidR="00CA6950">
        <w:t>. Seront alors désigné</w:t>
      </w:r>
      <w:r w:rsidRPr="006035D4">
        <w:t xml:space="preserve"> un ou plusieurs arbitres</w:t>
      </w:r>
      <w:r w:rsidR="00CA6950">
        <w:t xml:space="preserve">, </w:t>
      </w:r>
      <w:r w:rsidRPr="006035D4">
        <w:t>conformément au règlement d’arbitrage précité.</w:t>
      </w:r>
    </w:p>
    <w:p w14:paraId="2CD67B46" w14:textId="3B43FCE7" w:rsidR="004F1FFF" w:rsidRDefault="004F1FFF">
      <w:pPr>
        <w:rPr>
          <w:lang w:eastAsia="fr-FR"/>
        </w:rPr>
      </w:pPr>
    </w:p>
    <w:p w14:paraId="3A4A06E8" w14:textId="44F7B5B7" w:rsidR="004F1FFF" w:rsidRDefault="004F1FFF">
      <w:pPr>
        <w:spacing w:before="0" w:after="160" w:line="259" w:lineRule="auto"/>
        <w:jc w:val="left"/>
        <w:rPr>
          <w:lang w:eastAsia="fr-FR"/>
        </w:rPr>
      </w:pPr>
      <w:r>
        <w:rPr>
          <w:lang w:eastAsia="fr-FR"/>
        </w:rPr>
        <w:br w:type="page"/>
      </w:r>
    </w:p>
    <w:p w14:paraId="6E031999" w14:textId="33E6D9B6" w:rsidR="004F1FFF" w:rsidRPr="004F1FFF" w:rsidRDefault="004F1FFF" w:rsidP="004F1FFF">
      <w:pPr>
        <w:jc w:val="center"/>
        <w:rPr>
          <w:b/>
          <w:sz w:val="24"/>
          <w:szCs w:val="24"/>
          <w:lang w:eastAsia="fr-FR"/>
        </w:rPr>
      </w:pPr>
      <w:r w:rsidRPr="004F1FFF">
        <w:rPr>
          <w:b/>
          <w:sz w:val="24"/>
          <w:szCs w:val="24"/>
          <w:lang w:eastAsia="fr-FR"/>
        </w:rPr>
        <w:lastRenderedPageBreak/>
        <w:t>Annexe 1 : Plans du service d’Imagerie</w:t>
      </w:r>
    </w:p>
    <w:p w14:paraId="3A3AEBE4" w14:textId="521F1D91" w:rsidR="004F1FFF" w:rsidRPr="004F1FFF" w:rsidRDefault="004F1FFF" w:rsidP="004F1FFF">
      <w:pPr>
        <w:jc w:val="center"/>
        <w:rPr>
          <w:sz w:val="24"/>
          <w:szCs w:val="24"/>
          <w:lang w:eastAsia="fr-FR"/>
        </w:rPr>
      </w:pPr>
      <w:r>
        <w:rPr>
          <w:noProof/>
          <w:sz w:val="24"/>
          <w:szCs w:val="24"/>
          <w:lang w:eastAsia="fr-FR"/>
        </w:rPr>
        <w:drawing>
          <wp:inline distT="0" distB="0" distL="0" distR="0" wp14:anchorId="0EBE2D54" wp14:editId="5DBA8C30">
            <wp:extent cx="4440115" cy="8157786"/>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rie plan Lomé.pdf"/>
                    <pic:cNvPicPr/>
                  </pic:nvPicPr>
                  <pic:blipFill>
                    <a:blip r:embed="rId8"/>
                    <a:stretch>
                      <a:fillRect/>
                    </a:stretch>
                  </pic:blipFill>
                  <pic:spPr>
                    <a:xfrm>
                      <a:off x="0" y="0"/>
                      <a:ext cx="4442103" cy="8161438"/>
                    </a:xfrm>
                    <a:prstGeom prst="rect">
                      <a:avLst/>
                    </a:prstGeom>
                  </pic:spPr>
                </pic:pic>
              </a:graphicData>
            </a:graphic>
          </wp:inline>
        </w:drawing>
      </w:r>
    </w:p>
    <w:sectPr w:rsidR="004F1FFF" w:rsidRPr="004F1FFF" w:rsidSect="00F66954">
      <w:headerReference w:type="even" r:id="rId9"/>
      <w:headerReference w:type="default" r:id="rId10"/>
      <w:footerReference w:type="even" r:id="rId11"/>
      <w:footerReference w:type="default" r:id="rId12"/>
      <w:headerReference w:type="first" r:id="rId13"/>
      <w:pgSz w:w="11906" w:h="16838"/>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E267A" w14:textId="77777777" w:rsidR="00B61B2E" w:rsidRDefault="00B61B2E" w:rsidP="003D3A1A">
      <w:pPr>
        <w:spacing w:line="240" w:lineRule="auto"/>
      </w:pPr>
      <w:r>
        <w:separator/>
      </w:r>
    </w:p>
  </w:endnote>
  <w:endnote w:type="continuationSeparator" w:id="0">
    <w:p w14:paraId="642AF1A2" w14:textId="77777777" w:rsidR="00B61B2E" w:rsidRDefault="00B61B2E" w:rsidP="003D3A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4BEA" w14:textId="77777777" w:rsidR="00ED5806" w:rsidRDefault="00ED5806">
    <w:pPr>
      <w:pStyle w:val="Pieddepage"/>
    </w:pPr>
    <w:r>
      <w:rPr>
        <w:noProof/>
        <w:lang w:eastAsia="fr-FR"/>
      </w:rPr>
      <mc:AlternateContent>
        <mc:Choice Requires="wps">
          <w:drawing>
            <wp:anchor distT="0" distB="0" distL="114300" distR="114300" simplePos="0" relativeHeight="251682816" behindDoc="0" locked="0" layoutInCell="1" allowOverlap="1" wp14:anchorId="1B0C3EF6" wp14:editId="3FD8293D">
              <wp:simplePos x="0" y="0"/>
              <wp:positionH relativeFrom="column">
                <wp:posOffset>5140325</wp:posOffset>
              </wp:positionH>
              <wp:positionV relativeFrom="paragraph">
                <wp:posOffset>-126365</wp:posOffset>
              </wp:positionV>
              <wp:extent cx="1160145" cy="358140"/>
              <wp:effectExtent l="0" t="0" r="0" b="381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581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048192" w14:textId="77777777" w:rsidR="00ED5806" w:rsidRPr="0015549B" w:rsidRDefault="00ED5806" w:rsidP="0015549B">
                          <w:pPr>
                            <w:jc w:val="right"/>
                          </w:pPr>
                          <w:r w:rsidRPr="0015549B">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0C3EF6" id="_x0000_t202" coordsize="21600,21600" o:spt="202" path="m,l,21600r21600,l21600,xe">
              <v:stroke joinstyle="miter"/>
              <v:path gradientshapeok="t" o:connecttype="rect"/>
            </v:shapetype>
            <v:shape id="Zone de texte 21" o:spid="_x0000_s1030" type="#_x0000_t202" style="position:absolute;left:0;text-align:left;margin-left:404.75pt;margin-top:-9.95pt;width:91.35pt;height:2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" filled="f" stroked="f">
              <v:textbox>
                <w:txbxContent>
                  <w:p w14:paraId="30048192" w14:textId="77777777" w:rsidR="00ED5806" w:rsidRPr="0015549B" w:rsidRDefault="00ED5806" w:rsidP="0015549B">
                    <w:pPr>
                      <w:jc w:val="right"/>
                    </w:pPr>
                    <w:r w:rsidRPr="0015549B">
                      <w:rPr>
                        <w:b/>
                        <w:sz w:val="20"/>
                      </w:rPr>
                      <w:t>Altao</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62B2DE64" wp14:editId="030A8098">
              <wp:simplePos x="0" y="0"/>
              <wp:positionH relativeFrom="column">
                <wp:posOffset>-500380</wp:posOffset>
              </wp:positionH>
              <wp:positionV relativeFrom="paragraph">
                <wp:posOffset>-111125</wp:posOffset>
              </wp:positionV>
              <wp:extent cx="1160145" cy="3048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AD8CC2" w14:textId="77777777" w:rsidR="00ED5806" w:rsidRPr="002D7F13" w:rsidRDefault="00ED5806"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20</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2DE64" id="Zone de texte 9" o:spid="_x0000_s1031" type="#_x0000_t202" style="position:absolute;left:0;text-align:left;margin-left:-39.4pt;margin-top:-8.75pt;width:91.3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" filled="f" stroked="f">
              <v:textbox>
                <w:txbxContent>
                  <w:p w14:paraId="60AD8CC2" w14:textId="77777777" w:rsidR="00ED5806" w:rsidRPr="002D7F13" w:rsidRDefault="00ED5806"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20</w:t>
                    </w:r>
                    <w:r w:rsidRPr="002D7F13">
                      <w:rPr>
                        <w:b/>
                        <w:sz w:val="20"/>
                      </w:rPr>
                      <w:fldChar w:fldCharType="end"/>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44F3E7AA" wp14:editId="5C0B3130">
              <wp:simplePos x="0" y="0"/>
              <wp:positionH relativeFrom="column">
                <wp:posOffset>-890905</wp:posOffset>
              </wp:positionH>
              <wp:positionV relativeFrom="paragraph">
                <wp:posOffset>-120650</wp:posOffset>
              </wp:positionV>
              <wp:extent cx="7560310" cy="466725"/>
              <wp:effectExtent l="0" t="0" r="0" b="95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6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E03BBC" w14:textId="77777777" w:rsidR="00ED5806" w:rsidRPr="002D7F13" w:rsidRDefault="00ED5806" w:rsidP="002D7F13">
                          <w:pPr>
                            <w:jc w:val="center"/>
                            <w:rPr>
                              <w:sz w:val="20"/>
                            </w:rPr>
                          </w:pPr>
                          <w:r>
                            <w:rPr>
                              <w:b/>
                              <w:sz w:val="20"/>
                            </w:rPr>
                            <w:t>Hôpital Saint Pérégrin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3E7AA" id="Zone de texte 18" o:spid="_x0000_s1032" type="#_x0000_t202" style="position:absolute;left:0;text-align:left;margin-left:-70.15pt;margin-top:-9.5pt;width:595.3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" filled="f" stroked="f">
              <v:textbox>
                <w:txbxContent>
                  <w:p w14:paraId="31E03BBC" w14:textId="77777777" w:rsidR="00ED5806" w:rsidRPr="002D7F13" w:rsidRDefault="00ED5806" w:rsidP="002D7F13">
                    <w:pPr>
                      <w:jc w:val="center"/>
                      <w:rPr>
                        <w:sz w:val="20"/>
                      </w:rPr>
                    </w:pPr>
                    <w:r>
                      <w:rPr>
                        <w:b/>
                        <w:sz w:val="20"/>
                      </w:rPr>
                      <w:t>Hôpital Saint Pérégrin</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346AD368" wp14:editId="013D15E0">
              <wp:simplePos x="0" y="0"/>
              <wp:positionH relativeFrom="column">
                <wp:posOffset>5996940</wp:posOffset>
              </wp:positionH>
              <wp:positionV relativeFrom="paragraph">
                <wp:posOffset>10144760</wp:posOffset>
              </wp:positionV>
              <wp:extent cx="1160145" cy="227965"/>
              <wp:effectExtent l="0" t="3810" r="190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4D417F" w14:textId="77777777" w:rsidR="00ED5806" w:rsidRPr="00282E60" w:rsidRDefault="00ED5806"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AD368" id="Zone de texte 11" o:spid="_x0000_s1033" type="#_x0000_t202" style="position:absolute;left:0;text-align:left;margin-left:472.2pt;margin-top:798.8pt;width:91.35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" filled="f" stroked="f">
              <v:textbox>
                <w:txbxContent>
                  <w:p w14:paraId="454D417F" w14:textId="77777777" w:rsidR="00ED5806" w:rsidRPr="00282E60" w:rsidRDefault="00ED5806" w:rsidP="002D7F13">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1F7CE4BB" wp14:editId="155F8FD0">
              <wp:simplePos x="0" y="0"/>
              <wp:positionH relativeFrom="column">
                <wp:posOffset>5996940</wp:posOffset>
              </wp:positionH>
              <wp:positionV relativeFrom="paragraph">
                <wp:posOffset>10144760</wp:posOffset>
              </wp:positionV>
              <wp:extent cx="1160145" cy="227965"/>
              <wp:effectExtent l="0" t="3810" r="190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8768DC" w14:textId="77777777" w:rsidR="00ED5806" w:rsidRPr="00282E60" w:rsidRDefault="00ED5806" w:rsidP="003D3A1A">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CE4BB" id="Zone de texte 6" o:spid="_x0000_s1034" type="#_x0000_t202" style="position:absolute;left:0;text-align:left;margin-left:472.2pt;margin-top:798.8pt;width:91.3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" filled="f" stroked="f">
              <v:textbox>
                <w:txbxContent>
                  <w:p w14:paraId="228768DC" w14:textId="77777777" w:rsidR="00ED5806" w:rsidRPr="00282E60" w:rsidRDefault="00ED5806" w:rsidP="003D3A1A">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0E1CCE2F" wp14:editId="021E91F8">
              <wp:simplePos x="0" y="0"/>
              <wp:positionH relativeFrom="column">
                <wp:posOffset>392430</wp:posOffset>
              </wp:positionH>
              <wp:positionV relativeFrom="paragraph">
                <wp:posOffset>10150475</wp:posOffset>
              </wp:positionV>
              <wp:extent cx="1160145" cy="227965"/>
              <wp:effectExtent l="0" t="0" r="0" b="63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4FDDA4" w14:textId="77777777" w:rsidR="00ED5806" w:rsidRPr="00282E60" w:rsidRDefault="00ED5806" w:rsidP="003D3A1A">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20</w:t>
                          </w:r>
                          <w:r w:rsidRPr="00282E60">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CCE2F" id="Zone de texte 5" o:spid="_x0000_s1035" type="#_x0000_t202" style="position:absolute;left:0;text-align:left;margin-left:30.9pt;margin-top:799.25pt;width:91.3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" filled="f" stroked="f">
              <v:textbox>
                <w:txbxContent>
                  <w:p w14:paraId="714FDDA4" w14:textId="77777777" w:rsidR="00ED5806" w:rsidRPr="00282E60" w:rsidRDefault="00ED5806" w:rsidP="003D3A1A">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20</w:t>
                    </w:r>
                    <w:r w:rsidRPr="00282E60">
                      <w:rPr>
                        <w:b/>
                        <w:sz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5042" w14:textId="77777777" w:rsidR="00ED5806" w:rsidRDefault="00ED5806">
    <w:pPr>
      <w:pStyle w:val="Pieddepage"/>
    </w:pPr>
    <w:r>
      <w:rPr>
        <w:noProof/>
        <w:lang w:eastAsia="fr-FR"/>
      </w:rPr>
      <mc:AlternateContent>
        <mc:Choice Requires="wps">
          <w:drawing>
            <wp:anchor distT="0" distB="0" distL="114300" distR="114300" simplePos="0" relativeHeight="251684864" behindDoc="0" locked="0" layoutInCell="1" allowOverlap="1" wp14:anchorId="69D28B5B" wp14:editId="4D39035B">
              <wp:simplePos x="0" y="0"/>
              <wp:positionH relativeFrom="column">
                <wp:posOffset>-1129030</wp:posOffset>
              </wp:positionH>
              <wp:positionV relativeFrom="paragraph">
                <wp:posOffset>34925</wp:posOffset>
              </wp:positionV>
              <wp:extent cx="1209675" cy="266700"/>
              <wp:effectExtent l="0" t="0" r="0" b="0"/>
              <wp:wrapTopAndBottom/>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9A952A" w14:textId="77777777" w:rsidR="00ED5806" w:rsidRPr="0015549B" w:rsidRDefault="00ED5806" w:rsidP="0015549B">
                          <w:pPr>
                            <w:jc w:val="right"/>
                          </w:pPr>
                          <w:r w:rsidRPr="0015549B">
                            <w:rPr>
                              <w:b/>
                              <w:sz w:val="20"/>
                            </w:rPr>
                            <w:t>Altao</w:t>
                          </w:r>
                          <w:r>
                            <w:rPr>
                              <w:b/>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D28B5B" id="_x0000_t202" coordsize="21600,21600" o:spt="202" path="m,l,21600r21600,l21600,xe">
              <v:stroke joinstyle="miter"/>
              <v:path gradientshapeok="t" o:connecttype="rect"/>
            </v:shapetype>
            <v:shape id="Zone de texte 22" o:spid="_x0000_s1036" type="#_x0000_t202" style="position:absolute;left:0;text-align:left;margin-left:-88.9pt;margin-top:2.75pt;width:95.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" filled="f" stroked="f">
              <v:textbox>
                <w:txbxContent>
                  <w:p w14:paraId="5C9A952A" w14:textId="77777777" w:rsidR="00ED5806" w:rsidRPr="0015549B" w:rsidRDefault="00ED5806" w:rsidP="0015549B">
                    <w:pPr>
                      <w:jc w:val="right"/>
                    </w:pPr>
                    <w:r w:rsidRPr="0015549B">
                      <w:rPr>
                        <w:b/>
                        <w:sz w:val="20"/>
                      </w:rPr>
                      <w:t>Altao</w:t>
                    </w:r>
                    <w:r>
                      <w:rPr>
                        <w:b/>
                        <w:sz w:val="20"/>
                      </w:rPr>
                      <w:t xml:space="preserve"> </w:t>
                    </w:r>
                  </w:p>
                </w:txbxContent>
              </v:textbox>
              <w10:wrap type="topAndBottom"/>
            </v:shape>
          </w:pict>
        </mc:Fallback>
      </mc:AlternateContent>
    </w:r>
    <w:r>
      <w:rPr>
        <w:noProof/>
        <w:lang w:eastAsia="fr-FR"/>
      </w:rPr>
      <mc:AlternateContent>
        <mc:Choice Requires="wps">
          <w:drawing>
            <wp:anchor distT="0" distB="0" distL="114300" distR="114300" simplePos="0" relativeHeight="251673600" behindDoc="0" locked="0" layoutInCell="1" allowOverlap="1" wp14:anchorId="1F429254" wp14:editId="57F452F1">
              <wp:simplePos x="0" y="0"/>
              <wp:positionH relativeFrom="column">
                <wp:posOffset>-881380</wp:posOffset>
              </wp:positionH>
              <wp:positionV relativeFrom="paragraph">
                <wp:posOffset>47625</wp:posOffset>
              </wp:positionV>
              <wp:extent cx="7560310" cy="29527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95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029D55" w14:textId="77777777" w:rsidR="00ED5806" w:rsidRPr="002D7F13" w:rsidRDefault="00ED5806" w:rsidP="002D7F13">
                          <w:pPr>
                            <w:jc w:val="center"/>
                            <w:rPr>
                              <w:sz w:val="20"/>
                            </w:rPr>
                          </w:pPr>
                          <w:r>
                            <w:rPr>
                              <w:b/>
                              <w:sz w:val="20"/>
                            </w:rPr>
                            <w:t>Hôpital Saint Pérégrin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29254" id="Zone de texte 10" o:spid="_x0000_s1037" type="#_x0000_t202" style="position:absolute;left:0;text-align:left;margin-left:-69.4pt;margin-top:3.75pt;width:595.3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" filled="f" stroked="f">
              <v:textbox>
                <w:txbxContent>
                  <w:p w14:paraId="49029D55" w14:textId="77777777" w:rsidR="00ED5806" w:rsidRPr="002D7F13" w:rsidRDefault="00ED5806" w:rsidP="002D7F13">
                    <w:pPr>
                      <w:jc w:val="center"/>
                      <w:rPr>
                        <w:sz w:val="20"/>
                      </w:rPr>
                    </w:pPr>
                    <w:r>
                      <w:rPr>
                        <w:b/>
                        <w:sz w:val="20"/>
                      </w:rPr>
                      <w:t>Hôpital Saint Pérégrin</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531ECAC1" wp14:editId="5F553AD5">
              <wp:simplePos x="0" y="0"/>
              <wp:positionH relativeFrom="column">
                <wp:posOffset>6062345</wp:posOffset>
              </wp:positionH>
              <wp:positionV relativeFrom="paragraph">
                <wp:posOffset>0</wp:posOffset>
              </wp:positionV>
              <wp:extent cx="1169670" cy="352425"/>
              <wp:effectExtent l="0" t="0" r="0" b="952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52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919452" w14:textId="77777777" w:rsidR="00ED5806" w:rsidRPr="002D7F13" w:rsidRDefault="00ED5806"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19</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ECAC1" id="Zone de texte 17" o:spid="_x0000_s1038" type="#_x0000_t202" style="position:absolute;left:0;text-align:left;margin-left:477.35pt;margin-top:0;width:92.1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" filled="f" stroked="f">
              <v:textbox>
                <w:txbxContent>
                  <w:p w14:paraId="22919452" w14:textId="77777777" w:rsidR="00ED5806" w:rsidRPr="002D7F13" w:rsidRDefault="00ED5806"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19</w:t>
                    </w:r>
                    <w:r w:rsidRPr="002D7F13">
                      <w:rPr>
                        <w:b/>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24E9E" w14:textId="77777777" w:rsidR="00B61B2E" w:rsidRDefault="00B61B2E" w:rsidP="003D3A1A">
      <w:pPr>
        <w:spacing w:line="240" w:lineRule="auto"/>
      </w:pPr>
      <w:r>
        <w:separator/>
      </w:r>
    </w:p>
  </w:footnote>
  <w:footnote w:type="continuationSeparator" w:id="0">
    <w:p w14:paraId="048F3595" w14:textId="77777777" w:rsidR="00B61B2E" w:rsidRDefault="00B61B2E" w:rsidP="003D3A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3A1A9" w14:textId="77777777" w:rsidR="00ED5806" w:rsidRDefault="00ED5806">
    <w:pPr>
      <w:pStyle w:val="En-tte"/>
    </w:pPr>
    <w:r>
      <w:rPr>
        <w:noProof/>
        <w:lang w:eastAsia="fr-FR"/>
      </w:rPr>
      <mc:AlternateContent>
        <mc:Choice Requires="wps">
          <w:drawing>
            <wp:anchor distT="0" distB="0" distL="114300" distR="114300" simplePos="0" relativeHeight="251671552" behindDoc="0" locked="0" layoutInCell="1" allowOverlap="1" wp14:anchorId="11EDBBE1" wp14:editId="684D5784">
              <wp:simplePos x="0" y="0"/>
              <wp:positionH relativeFrom="column">
                <wp:posOffset>5996940</wp:posOffset>
              </wp:positionH>
              <wp:positionV relativeFrom="paragraph">
                <wp:posOffset>10144760</wp:posOffset>
              </wp:positionV>
              <wp:extent cx="1160145" cy="227965"/>
              <wp:effectExtent l="0" t="3810" r="190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489676" w14:textId="77777777" w:rsidR="00ED5806" w:rsidRPr="00282E60" w:rsidRDefault="00ED5806"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EDBBE1" id="_x0000_t202" coordsize="21600,21600" o:spt="202" path="m,l,21600r21600,l21600,xe">
              <v:stroke joinstyle="miter"/>
              <v:path gradientshapeok="t" o:connecttype="rect"/>
            </v:shapetype>
            <v:shape id="Zone de texte 8" o:spid="_x0000_s1026" type="#_x0000_t202" style="position:absolute;left:0;text-align:left;margin-left:472.2pt;margin-top:798.8pt;width:91.3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" filled="f" stroked="f">
              <v:textbox>
                <w:txbxContent>
                  <w:p w14:paraId="57489676" w14:textId="77777777" w:rsidR="00ED5806" w:rsidRPr="00282E60" w:rsidRDefault="00ED5806" w:rsidP="002D7F13">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7A23464E" wp14:editId="364D18FF">
              <wp:simplePos x="0" y="0"/>
              <wp:positionH relativeFrom="column">
                <wp:posOffset>392430</wp:posOffset>
              </wp:positionH>
              <wp:positionV relativeFrom="paragraph">
                <wp:posOffset>10150475</wp:posOffset>
              </wp:positionV>
              <wp:extent cx="1160145" cy="227965"/>
              <wp:effectExtent l="0" t="0" r="0" b="63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0AFE52" w14:textId="77777777" w:rsidR="00ED5806" w:rsidRPr="00282E60" w:rsidRDefault="00ED5806" w:rsidP="002D7F13">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20</w:t>
                          </w:r>
                          <w:r w:rsidRPr="00282E60">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3464E" id="Zone de texte 7" o:spid="_x0000_s1027" type="#_x0000_t202" style="position:absolute;left:0;text-align:left;margin-left:30.9pt;margin-top:799.25pt;width:91.35pt;height:1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" filled="f" stroked="f">
              <v:textbox>
                <w:txbxContent>
                  <w:p w14:paraId="090AFE52" w14:textId="77777777" w:rsidR="00ED5806" w:rsidRPr="00282E60" w:rsidRDefault="00ED5806" w:rsidP="002D7F13">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20</w:t>
                    </w:r>
                    <w:r w:rsidRPr="00282E60">
                      <w:rPr>
                        <w:b/>
                        <w:sz w:val="20"/>
                      </w:rPr>
                      <w:fldChar w:fldCharType="end"/>
                    </w:r>
                  </w:p>
                </w:txbxContent>
              </v:textbox>
            </v:shape>
          </w:pict>
        </mc:Fallback>
      </mc:AlternateContent>
    </w:r>
    <w:r>
      <w:rPr>
        <w:noProof/>
        <w:lang w:eastAsia="fr-FR"/>
      </w:rPr>
      <w:drawing>
        <wp:anchor distT="0" distB="0" distL="114300" distR="114300" simplePos="0" relativeHeight="251663360" behindDoc="1" locked="0" layoutInCell="1" allowOverlap="1" wp14:anchorId="46C4AF73" wp14:editId="028BAD31">
          <wp:simplePos x="0" y="0"/>
          <wp:positionH relativeFrom="column">
            <wp:posOffset>-891540</wp:posOffset>
          </wp:positionH>
          <wp:positionV relativeFrom="paragraph">
            <wp:posOffset>-633095</wp:posOffset>
          </wp:positionV>
          <wp:extent cx="7552690" cy="10692130"/>
          <wp:effectExtent l="0" t="0" r="0" b="0"/>
          <wp:wrapNone/>
          <wp:docPr id="33" name="Image 33"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D3D7F" w14:textId="77777777" w:rsidR="00ED5806" w:rsidRDefault="00ED5806">
    <w:pPr>
      <w:pStyle w:val="En-tte"/>
    </w:pPr>
    <w:r>
      <w:rPr>
        <w:noProof/>
        <w:lang w:eastAsia="fr-FR"/>
      </w:rPr>
      <w:drawing>
        <wp:anchor distT="0" distB="0" distL="114300" distR="114300" simplePos="0" relativeHeight="251664384" behindDoc="1" locked="0" layoutInCell="1" allowOverlap="1" wp14:anchorId="437FDF2E" wp14:editId="1BA1D244">
          <wp:simplePos x="0" y="0"/>
          <wp:positionH relativeFrom="column">
            <wp:posOffset>-862330</wp:posOffset>
          </wp:positionH>
          <wp:positionV relativeFrom="paragraph">
            <wp:posOffset>-916940</wp:posOffset>
          </wp:positionV>
          <wp:extent cx="7552690" cy="10843260"/>
          <wp:effectExtent l="0" t="0" r="0" b="0"/>
          <wp:wrapNone/>
          <wp:docPr id="1" name="Image 1"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84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7696" behindDoc="0" locked="0" layoutInCell="1" allowOverlap="1" wp14:anchorId="2A0C2A0F" wp14:editId="2FB6537F">
              <wp:simplePos x="0" y="0"/>
              <wp:positionH relativeFrom="column">
                <wp:posOffset>-877570</wp:posOffset>
              </wp:positionH>
              <wp:positionV relativeFrom="paragraph">
                <wp:posOffset>-625475</wp:posOffset>
              </wp:positionV>
              <wp:extent cx="1160145" cy="227965"/>
              <wp:effectExtent l="0" t="0" r="0" b="63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AEF90B" w14:textId="77777777" w:rsidR="00ED5806" w:rsidRPr="002D7F13" w:rsidRDefault="00ED5806" w:rsidP="00127D3C">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19</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C2A0F" id="_x0000_t202" coordsize="21600,21600" o:spt="202" path="m,l,21600r21600,l21600,xe">
              <v:stroke joinstyle="miter"/>
              <v:path gradientshapeok="t" o:connecttype="rect"/>
            </v:shapetype>
            <v:shape id="Zone de texte 16" o:spid="_x0000_s1028" type="#_x0000_t202" style="position:absolute;left:0;text-align:left;margin-left:-69.1pt;margin-top:-49.25pt;width:91.35pt;height: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" filled="f" stroked="f">
              <v:textbox>
                <w:txbxContent>
                  <w:p w14:paraId="64AEF90B" w14:textId="77777777" w:rsidR="00ED5806" w:rsidRPr="002D7F13" w:rsidRDefault="00ED5806" w:rsidP="00127D3C">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19</w:t>
                    </w:r>
                    <w:r w:rsidRPr="002D7F13">
                      <w:rPr>
                        <w:b/>
                        <w:sz w:val="20"/>
                      </w:rPr>
                      <w:fldChar w:fldCharType="end"/>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00AE0502" wp14:editId="2F02D759">
              <wp:simplePos x="0" y="0"/>
              <wp:positionH relativeFrom="column">
                <wp:posOffset>5996940</wp:posOffset>
              </wp:positionH>
              <wp:positionV relativeFrom="paragraph">
                <wp:posOffset>10144760</wp:posOffset>
              </wp:positionV>
              <wp:extent cx="1160145" cy="227965"/>
              <wp:effectExtent l="0" t="3810" r="190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44FE9F" w14:textId="77777777" w:rsidR="00ED5806" w:rsidRPr="00282E60" w:rsidRDefault="00ED5806"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E0502" id="Zone de texte 12" o:spid="_x0000_s1029" type="#_x0000_t202" style="position:absolute;left:0;text-align:left;margin-left:472.2pt;margin-top:798.8pt;width:91.35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" filled="f" stroked="f">
              <v:textbox>
                <w:txbxContent>
                  <w:p w14:paraId="1944FE9F" w14:textId="77777777" w:rsidR="00ED5806" w:rsidRPr="00282E60" w:rsidRDefault="00ED5806" w:rsidP="002D7F13">
                    <w:pPr>
                      <w:jc w:val="right"/>
                    </w:pPr>
                    <w:r w:rsidRPr="00282E60">
                      <w:rPr>
                        <w:b/>
                        <w:sz w:val="20"/>
                      </w:rPr>
                      <w:t>Altao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5D67B" w14:textId="77777777" w:rsidR="00ED5806" w:rsidRDefault="00ED5806">
    <w:pPr>
      <w:pStyle w:val="En-tte"/>
    </w:pPr>
    <w:r>
      <w:rPr>
        <w:noProof/>
        <w:lang w:eastAsia="fr-FR"/>
      </w:rPr>
      <w:drawing>
        <wp:anchor distT="0" distB="0" distL="114300" distR="114300" simplePos="0" relativeHeight="251659264" behindDoc="1" locked="0" layoutInCell="1" allowOverlap="1" wp14:anchorId="63BEECB8" wp14:editId="2E8C4BE7">
          <wp:simplePos x="0" y="0"/>
          <wp:positionH relativeFrom="column">
            <wp:posOffset>-906780</wp:posOffset>
          </wp:positionH>
          <wp:positionV relativeFrom="paragraph">
            <wp:posOffset>-427355</wp:posOffset>
          </wp:positionV>
          <wp:extent cx="7560310" cy="10692765"/>
          <wp:effectExtent l="0" t="0" r="2540" b="0"/>
          <wp:wrapNone/>
          <wp:docPr id="43" name="Image 43" descr="PDG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DG_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A6870"/>
    <w:multiLevelType w:val="hybridMultilevel"/>
    <w:tmpl w:val="DDF24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F15AE"/>
    <w:multiLevelType w:val="multilevel"/>
    <w:tmpl w:val="E9ACF162"/>
    <w:lvl w:ilvl="0">
      <w:numFmt w:val="bullet"/>
      <w:lvlText w:val="•"/>
      <w:lvlJc w:val="left"/>
      <w:pPr>
        <w:ind w:left="1437"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E5A4A3B"/>
    <w:multiLevelType w:val="hybridMultilevel"/>
    <w:tmpl w:val="1BCE2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2A668B"/>
    <w:multiLevelType w:val="hybridMultilevel"/>
    <w:tmpl w:val="7BA63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021E6A"/>
    <w:multiLevelType w:val="hybridMultilevel"/>
    <w:tmpl w:val="E9DC1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CF7905"/>
    <w:multiLevelType w:val="hybridMultilevel"/>
    <w:tmpl w:val="0C7E96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8D41484"/>
    <w:multiLevelType w:val="hybridMultilevel"/>
    <w:tmpl w:val="6CB4D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1969C9"/>
    <w:multiLevelType w:val="hybridMultilevel"/>
    <w:tmpl w:val="17AEE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3079BF"/>
    <w:multiLevelType w:val="hybridMultilevel"/>
    <w:tmpl w:val="EC261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9057C8"/>
    <w:multiLevelType w:val="hybridMultilevel"/>
    <w:tmpl w:val="CCC6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1A682F"/>
    <w:multiLevelType w:val="hybridMultilevel"/>
    <w:tmpl w:val="4BD0D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35A15"/>
    <w:multiLevelType w:val="hybridMultilevel"/>
    <w:tmpl w:val="42FE6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EC42A0"/>
    <w:multiLevelType w:val="hybridMultilevel"/>
    <w:tmpl w:val="7F905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123840"/>
    <w:multiLevelType w:val="hybridMultilevel"/>
    <w:tmpl w:val="647ED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191ABA"/>
    <w:multiLevelType w:val="hybridMultilevel"/>
    <w:tmpl w:val="14CAE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F63077"/>
    <w:multiLevelType w:val="hybridMultilevel"/>
    <w:tmpl w:val="F3549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061C89"/>
    <w:multiLevelType w:val="hybridMultilevel"/>
    <w:tmpl w:val="BF5A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1F57BF"/>
    <w:multiLevelType w:val="hybridMultilevel"/>
    <w:tmpl w:val="F59621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48F4974"/>
    <w:multiLevelType w:val="hybridMultilevel"/>
    <w:tmpl w:val="6E0E6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D24385"/>
    <w:multiLevelType w:val="multilevel"/>
    <w:tmpl w:val="EC18E3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913CCA"/>
    <w:multiLevelType w:val="hybridMultilevel"/>
    <w:tmpl w:val="A9C45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88124C"/>
    <w:multiLevelType w:val="hybridMultilevel"/>
    <w:tmpl w:val="4392B1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82D5F8E"/>
    <w:multiLevelType w:val="hybridMultilevel"/>
    <w:tmpl w:val="49F81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D71903"/>
    <w:multiLevelType w:val="hybridMultilevel"/>
    <w:tmpl w:val="9DB25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686D15"/>
    <w:multiLevelType w:val="hybridMultilevel"/>
    <w:tmpl w:val="2DE29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2C0F04"/>
    <w:multiLevelType w:val="hybridMultilevel"/>
    <w:tmpl w:val="75747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5C4F65"/>
    <w:multiLevelType w:val="hybridMultilevel"/>
    <w:tmpl w:val="3BDE3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AA7041"/>
    <w:multiLevelType w:val="hybridMultilevel"/>
    <w:tmpl w:val="97A64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304C62"/>
    <w:multiLevelType w:val="hybridMultilevel"/>
    <w:tmpl w:val="1A2A0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95383E"/>
    <w:multiLevelType w:val="multilevel"/>
    <w:tmpl w:val="C44E7992"/>
    <w:lvl w:ilvl="0">
      <w:start w:val="1"/>
      <w:numFmt w:val="decimal"/>
      <w:pStyle w:val="Titre1"/>
      <w:suff w:val="space"/>
      <w:lvlText w:val="%1."/>
      <w:lvlJc w:val="left"/>
      <w:pPr>
        <w:ind w:left="284" w:hanging="284"/>
      </w:pPr>
      <w:rPr>
        <w:rFonts w:hint="default"/>
      </w:rPr>
    </w:lvl>
    <w:lvl w:ilvl="1">
      <w:start w:val="1"/>
      <w:numFmt w:val="decimal"/>
      <w:pStyle w:val="Titre2"/>
      <w:suff w:val="space"/>
      <w:lvlText w:val="%1.%2."/>
      <w:lvlJc w:val="left"/>
      <w:pPr>
        <w:ind w:left="568" w:hanging="284"/>
      </w:pPr>
      <w:rPr>
        <w:rFonts w:hint="default"/>
      </w:rPr>
    </w:lvl>
    <w:lvl w:ilvl="2">
      <w:start w:val="1"/>
      <w:numFmt w:val="decimal"/>
      <w:pStyle w:val="Titre3"/>
      <w:suff w:val="space"/>
      <w:lvlText w:val="%1.%2.%3."/>
      <w:lvlJc w:val="left"/>
      <w:pPr>
        <w:ind w:left="852" w:hanging="284"/>
      </w:pPr>
      <w:rPr>
        <w:rFonts w:hint="default"/>
      </w:rPr>
    </w:lvl>
    <w:lvl w:ilvl="3">
      <w:start w:val="1"/>
      <w:numFmt w:val="decimal"/>
      <w:pStyle w:val="Titre4"/>
      <w:suff w:val="space"/>
      <w:lvlText w:val="%1.%2.%3.%4."/>
      <w:lvlJc w:val="left"/>
      <w:pPr>
        <w:ind w:left="1136" w:hanging="284"/>
      </w:pPr>
      <w:rPr>
        <w:rFonts w:hint="default"/>
      </w:rPr>
    </w:lvl>
    <w:lvl w:ilvl="4">
      <w:start w:val="1"/>
      <w:numFmt w:val="decimal"/>
      <w:pStyle w:val="Titre5"/>
      <w:suff w:val="space"/>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num w:numId="1">
    <w:abstractNumId w:val="29"/>
  </w:num>
  <w:num w:numId="2">
    <w:abstractNumId w:val="13"/>
  </w:num>
  <w:num w:numId="3">
    <w:abstractNumId w:val="4"/>
  </w:num>
  <w:num w:numId="4">
    <w:abstractNumId w:val="20"/>
  </w:num>
  <w:num w:numId="5">
    <w:abstractNumId w:val="22"/>
  </w:num>
  <w:num w:numId="6">
    <w:abstractNumId w:val="18"/>
  </w:num>
  <w:num w:numId="7">
    <w:abstractNumId w:val="7"/>
  </w:num>
  <w:num w:numId="8">
    <w:abstractNumId w:val="1"/>
  </w:num>
  <w:num w:numId="9">
    <w:abstractNumId w:val="15"/>
  </w:num>
  <w:num w:numId="10">
    <w:abstractNumId w:val="12"/>
  </w:num>
  <w:num w:numId="11">
    <w:abstractNumId w:val="0"/>
  </w:num>
  <w:num w:numId="12">
    <w:abstractNumId w:val="26"/>
  </w:num>
  <w:num w:numId="13">
    <w:abstractNumId w:val="14"/>
  </w:num>
  <w:num w:numId="14">
    <w:abstractNumId w:val="3"/>
  </w:num>
  <w:num w:numId="15">
    <w:abstractNumId w:val="23"/>
  </w:num>
  <w:num w:numId="16">
    <w:abstractNumId w:val="16"/>
  </w:num>
  <w:num w:numId="17">
    <w:abstractNumId w:val="11"/>
  </w:num>
  <w:num w:numId="18">
    <w:abstractNumId w:val="8"/>
  </w:num>
  <w:num w:numId="19">
    <w:abstractNumId w:val="10"/>
  </w:num>
  <w:num w:numId="20">
    <w:abstractNumId w:val="2"/>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7"/>
  </w:num>
  <w:num w:numId="24">
    <w:abstractNumId w:val="21"/>
  </w:num>
  <w:num w:numId="25">
    <w:abstractNumId w:val="25"/>
  </w:num>
  <w:num w:numId="26">
    <w:abstractNumId w:val="9"/>
  </w:num>
  <w:num w:numId="27">
    <w:abstractNumId w:val="19"/>
  </w:num>
  <w:num w:numId="28">
    <w:abstractNumId w:val="28"/>
  </w:num>
  <w:num w:numId="29">
    <w:abstractNumId w:val="24"/>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3A1A"/>
    <w:rsid w:val="000174F8"/>
    <w:rsid w:val="00021C87"/>
    <w:rsid w:val="00042B9D"/>
    <w:rsid w:val="00053DB9"/>
    <w:rsid w:val="000957C9"/>
    <w:rsid w:val="000A0177"/>
    <w:rsid w:val="000D2130"/>
    <w:rsid w:val="000D52EB"/>
    <w:rsid w:val="000E3CFE"/>
    <w:rsid w:val="000E6169"/>
    <w:rsid w:val="000F22BC"/>
    <w:rsid w:val="000F7606"/>
    <w:rsid w:val="00106CFF"/>
    <w:rsid w:val="00120D26"/>
    <w:rsid w:val="0012306C"/>
    <w:rsid w:val="00127D3C"/>
    <w:rsid w:val="00137E15"/>
    <w:rsid w:val="0015549B"/>
    <w:rsid w:val="00162E35"/>
    <w:rsid w:val="00182061"/>
    <w:rsid w:val="00182E90"/>
    <w:rsid w:val="001C0964"/>
    <w:rsid w:val="001C21C5"/>
    <w:rsid w:val="001D3D9C"/>
    <w:rsid w:val="001E6A3A"/>
    <w:rsid w:val="001E77E4"/>
    <w:rsid w:val="00201DFE"/>
    <w:rsid w:val="002227AE"/>
    <w:rsid w:val="002428DE"/>
    <w:rsid w:val="00263E51"/>
    <w:rsid w:val="00276DCB"/>
    <w:rsid w:val="002A06C5"/>
    <w:rsid w:val="002A0B2B"/>
    <w:rsid w:val="002A1023"/>
    <w:rsid w:val="002B4AAA"/>
    <w:rsid w:val="002C5828"/>
    <w:rsid w:val="002D1688"/>
    <w:rsid w:val="002D6D40"/>
    <w:rsid w:val="002D7F13"/>
    <w:rsid w:val="002E7502"/>
    <w:rsid w:val="00300930"/>
    <w:rsid w:val="00313FA8"/>
    <w:rsid w:val="003149DE"/>
    <w:rsid w:val="00323213"/>
    <w:rsid w:val="003233B3"/>
    <w:rsid w:val="003467CB"/>
    <w:rsid w:val="00365EDF"/>
    <w:rsid w:val="00385C09"/>
    <w:rsid w:val="003955BF"/>
    <w:rsid w:val="003B20DF"/>
    <w:rsid w:val="003D3A1A"/>
    <w:rsid w:val="003D70FB"/>
    <w:rsid w:val="003E36E7"/>
    <w:rsid w:val="003E72C9"/>
    <w:rsid w:val="003F6827"/>
    <w:rsid w:val="00401884"/>
    <w:rsid w:val="00435C34"/>
    <w:rsid w:val="00443029"/>
    <w:rsid w:val="004462D9"/>
    <w:rsid w:val="00461F28"/>
    <w:rsid w:val="004646B6"/>
    <w:rsid w:val="00475DD0"/>
    <w:rsid w:val="004865A4"/>
    <w:rsid w:val="004A10FF"/>
    <w:rsid w:val="004C2409"/>
    <w:rsid w:val="004C660F"/>
    <w:rsid w:val="004E1738"/>
    <w:rsid w:val="004E41AD"/>
    <w:rsid w:val="004F1FFF"/>
    <w:rsid w:val="004F34EE"/>
    <w:rsid w:val="00515D7E"/>
    <w:rsid w:val="00515E52"/>
    <w:rsid w:val="00522113"/>
    <w:rsid w:val="005441ED"/>
    <w:rsid w:val="0056122F"/>
    <w:rsid w:val="0056270B"/>
    <w:rsid w:val="00571FB8"/>
    <w:rsid w:val="0058188A"/>
    <w:rsid w:val="00594E53"/>
    <w:rsid w:val="005A4A9F"/>
    <w:rsid w:val="005C3891"/>
    <w:rsid w:val="005C570C"/>
    <w:rsid w:val="005D2263"/>
    <w:rsid w:val="005D7620"/>
    <w:rsid w:val="005F5A5F"/>
    <w:rsid w:val="005F6FDF"/>
    <w:rsid w:val="005F7E25"/>
    <w:rsid w:val="006035D4"/>
    <w:rsid w:val="00621D82"/>
    <w:rsid w:val="00634BB6"/>
    <w:rsid w:val="00641B38"/>
    <w:rsid w:val="00645CB1"/>
    <w:rsid w:val="00650EC4"/>
    <w:rsid w:val="00653227"/>
    <w:rsid w:val="00666EF7"/>
    <w:rsid w:val="006701DA"/>
    <w:rsid w:val="0068061E"/>
    <w:rsid w:val="00684570"/>
    <w:rsid w:val="00696D8B"/>
    <w:rsid w:val="006C00AF"/>
    <w:rsid w:val="006C1E4C"/>
    <w:rsid w:val="006C5D5B"/>
    <w:rsid w:val="006D63FE"/>
    <w:rsid w:val="006F454C"/>
    <w:rsid w:val="007068B7"/>
    <w:rsid w:val="00717C22"/>
    <w:rsid w:val="00724980"/>
    <w:rsid w:val="00726CC2"/>
    <w:rsid w:val="00740FAD"/>
    <w:rsid w:val="00750F16"/>
    <w:rsid w:val="00760862"/>
    <w:rsid w:val="0076345A"/>
    <w:rsid w:val="007634BC"/>
    <w:rsid w:val="00772126"/>
    <w:rsid w:val="007A0C9E"/>
    <w:rsid w:val="007A6ADA"/>
    <w:rsid w:val="007B6A1E"/>
    <w:rsid w:val="007C12F8"/>
    <w:rsid w:val="007F06D3"/>
    <w:rsid w:val="007F1012"/>
    <w:rsid w:val="007F17E2"/>
    <w:rsid w:val="007F4523"/>
    <w:rsid w:val="007F78FD"/>
    <w:rsid w:val="00802AB6"/>
    <w:rsid w:val="00810EE9"/>
    <w:rsid w:val="00811F28"/>
    <w:rsid w:val="00814F11"/>
    <w:rsid w:val="0083535B"/>
    <w:rsid w:val="008373CD"/>
    <w:rsid w:val="008509E5"/>
    <w:rsid w:val="00855A1C"/>
    <w:rsid w:val="00862766"/>
    <w:rsid w:val="008718A5"/>
    <w:rsid w:val="00897F62"/>
    <w:rsid w:val="008A06A3"/>
    <w:rsid w:val="008C726D"/>
    <w:rsid w:val="008D028A"/>
    <w:rsid w:val="008E1C8D"/>
    <w:rsid w:val="008E4686"/>
    <w:rsid w:val="0090384D"/>
    <w:rsid w:val="009055CD"/>
    <w:rsid w:val="00906846"/>
    <w:rsid w:val="00912CE2"/>
    <w:rsid w:val="009149EC"/>
    <w:rsid w:val="0092045F"/>
    <w:rsid w:val="00923AB2"/>
    <w:rsid w:val="00924D00"/>
    <w:rsid w:val="009276C8"/>
    <w:rsid w:val="00937469"/>
    <w:rsid w:val="0094430A"/>
    <w:rsid w:val="0096290F"/>
    <w:rsid w:val="00995A28"/>
    <w:rsid w:val="009B3F3C"/>
    <w:rsid w:val="009F7E4D"/>
    <w:rsid w:val="00A226D5"/>
    <w:rsid w:val="00A22B5B"/>
    <w:rsid w:val="00A238B7"/>
    <w:rsid w:val="00A42E39"/>
    <w:rsid w:val="00A60DD1"/>
    <w:rsid w:val="00A953C2"/>
    <w:rsid w:val="00AA381A"/>
    <w:rsid w:val="00AA5085"/>
    <w:rsid w:val="00AB32C9"/>
    <w:rsid w:val="00AB4962"/>
    <w:rsid w:val="00AC5E96"/>
    <w:rsid w:val="00AD0EF6"/>
    <w:rsid w:val="00B02641"/>
    <w:rsid w:val="00B1721A"/>
    <w:rsid w:val="00B33CFE"/>
    <w:rsid w:val="00B449DA"/>
    <w:rsid w:val="00B4749F"/>
    <w:rsid w:val="00B5178E"/>
    <w:rsid w:val="00B61B2E"/>
    <w:rsid w:val="00B655F7"/>
    <w:rsid w:val="00B6566A"/>
    <w:rsid w:val="00B90E08"/>
    <w:rsid w:val="00BA2A06"/>
    <w:rsid w:val="00BA5039"/>
    <w:rsid w:val="00BA57D4"/>
    <w:rsid w:val="00BA6247"/>
    <w:rsid w:val="00BC753C"/>
    <w:rsid w:val="00BF0B59"/>
    <w:rsid w:val="00C260C3"/>
    <w:rsid w:val="00C32148"/>
    <w:rsid w:val="00C348BF"/>
    <w:rsid w:val="00C6182F"/>
    <w:rsid w:val="00C705C5"/>
    <w:rsid w:val="00C731CF"/>
    <w:rsid w:val="00C733B2"/>
    <w:rsid w:val="00C74CD9"/>
    <w:rsid w:val="00C86A0C"/>
    <w:rsid w:val="00CA1A31"/>
    <w:rsid w:val="00CA2725"/>
    <w:rsid w:val="00CA6950"/>
    <w:rsid w:val="00CB2D04"/>
    <w:rsid w:val="00CD0335"/>
    <w:rsid w:val="00CD52EF"/>
    <w:rsid w:val="00CE629E"/>
    <w:rsid w:val="00D050A6"/>
    <w:rsid w:val="00D277B0"/>
    <w:rsid w:val="00D31B89"/>
    <w:rsid w:val="00D3343E"/>
    <w:rsid w:val="00D4058E"/>
    <w:rsid w:val="00D758DC"/>
    <w:rsid w:val="00D83404"/>
    <w:rsid w:val="00DB6DC3"/>
    <w:rsid w:val="00DC1F1C"/>
    <w:rsid w:val="00DD21D1"/>
    <w:rsid w:val="00DE569D"/>
    <w:rsid w:val="00E11FE6"/>
    <w:rsid w:val="00E277DC"/>
    <w:rsid w:val="00E30310"/>
    <w:rsid w:val="00E428C7"/>
    <w:rsid w:val="00E4432D"/>
    <w:rsid w:val="00E547D9"/>
    <w:rsid w:val="00E62603"/>
    <w:rsid w:val="00E65DCD"/>
    <w:rsid w:val="00E709B7"/>
    <w:rsid w:val="00E85E4D"/>
    <w:rsid w:val="00EA33F1"/>
    <w:rsid w:val="00EC072A"/>
    <w:rsid w:val="00ED5806"/>
    <w:rsid w:val="00ED5C57"/>
    <w:rsid w:val="00EE29EB"/>
    <w:rsid w:val="00F056FF"/>
    <w:rsid w:val="00F21CD3"/>
    <w:rsid w:val="00F2255C"/>
    <w:rsid w:val="00F61640"/>
    <w:rsid w:val="00F65624"/>
    <w:rsid w:val="00F66954"/>
    <w:rsid w:val="00F7177B"/>
    <w:rsid w:val="00F81490"/>
    <w:rsid w:val="00F83E95"/>
    <w:rsid w:val="00F874A8"/>
    <w:rsid w:val="00F95AAD"/>
    <w:rsid w:val="00F95C52"/>
    <w:rsid w:val="00F96D98"/>
    <w:rsid w:val="00FA59B9"/>
    <w:rsid w:val="00FA74AC"/>
    <w:rsid w:val="00FB3469"/>
    <w:rsid w:val="00FB4BE4"/>
    <w:rsid w:val="00FC0B61"/>
    <w:rsid w:val="00FD3F91"/>
    <w:rsid w:val="00FD5B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1129D"/>
  <w15:docId w15:val="{AF0D3D6E-66B1-4640-BCFE-A377FD43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8DC"/>
    <w:pPr>
      <w:spacing w:before="60" w:after="60" w:line="288" w:lineRule="auto"/>
      <w:jc w:val="both"/>
    </w:pPr>
    <w:rPr>
      <w:rFonts w:ascii="Verdana" w:eastAsia="Calibri" w:hAnsi="Verdana" w:cs="Times New Roman"/>
      <w:color w:val="414141"/>
      <w:sz w:val="18"/>
    </w:rPr>
  </w:style>
  <w:style w:type="paragraph" w:styleId="Titre1">
    <w:name w:val="heading 1"/>
    <w:basedOn w:val="Normal"/>
    <w:next w:val="NormalT1"/>
    <w:link w:val="Titre1Car"/>
    <w:uiPriority w:val="9"/>
    <w:qFormat/>
    <w:rsid w:val="00897F62"/>
    <w:pPr>
      <w:keepNext/>
      <w:keepLines/>
      <w:pageBreakBefore/>
      <w:numPr>
        <w:numId w:val="1"/>
      </w:numPr>
      <w:spacing w:before="120" w:after="360" w:line="240" w:lineRule="auto"/>
      <w:outlineLvl w:val="0"/>
    </w:pPr>
    <w:rPr>
      <w:rFonts w:eastAsia="Times New Roman"/>
      <w:b/>
      <w:bCs/>
      <w:color w:val="A8111C"/>
      <w:sz w:val="28"/>
      <w:szCs w:val="28"/>
      <w:lang w:eastAsia="fr-FR"/>
    </w:rPr>
  </w:style>
  <w:style w:type="paragraph" w:styleId="Titre2">
    <w:name w:val="heading 2"/>
    <w:basedOn w:val="Normal"/>
    <w:next w:val="Normal"/>
    <w:link w:val="Titre2Car"/>
    <w:uiPriority w:val="9"/>
    <w:unhideWhenUsed/>
    <w:qFormat/>
    <w:rsid w:val="00FD3F91"/>
    <w:pPr>
      <w:keepNext/>
      <w:keepLines/>
      <w:numPr>
        <w:ilvl w:val="1"/>
        <w:numId w:val="1"/>
      </w:numPr>
      <w:tabs>
        <w:tab w:val="left" w:pos="454"/>
      </w:tabs>
      <w:spacing w:before="180" w:after="220" w:line="240" w:lineRule="auto"/>
      <w:outlineLvl w:val="1"/>
    </w:pPr>
    <w:rPr>
      <w:rFonts w:eastAsia="Times New Roman"/>
      <w:b/>
      <w:bCs/>
      <w:sz w:val="24"/>
      <w:szCs w:val="26"/>
      <w:lang w:eastAsia="fr-FR"/>
    </w:rPr>
  </w:style>
  <w:style w:type="paragraph" w:styleId="Titre3">
    <w:name w:val="heading 3"/>
    <w:basedOn w:val="Normal"/>
    <w:next w:val="Normal"/>
    <w:link w:val="Titre3Car"/>
    <w:uiPriority w:val="9"/>
    <w:unhideWhenUsed/>
    <w:qFormat/>
    <w:rsid w:val="00814F11"/>
    <w:pPr>
      <w:keepNext/>
      <w:keepLines/>
      <w:numPr>
        <w:ilvl w:val="2"/>
        <w:numId w:val="1"/>
      </w:numPr>
      <w:tabs>
        <w:tab w:val="left" w:pos="454"/>
      </w:tabs>
      <w:spacing w:before="180" w:after="180" w:line="240" w:lineRule="auto"/>
      <w:ind w:left="851"/>
      <w:outlineLvl w:val="2"/>
    </w:pPr>
    <w:rPr>
      <w:rFonts w:eastAsia="Times New Roman"/>
      <w:b/>
      <w:bCs/>
      <w:i/>
      <w:sz w:val="20"/>
      <w:szCs w:val="20"/>
      <w:lang w:eastAsia="fr-FR"/>
    </w:rPr>
  </w:style>
  <w:style w:type="paragraph" w:styleId="Titre4">
    <w:name w:val="heading 4"/>
    <w:basedOn w:val="Normal"/>
    <w:next w:val="Normal"/>
    <w:link w:val="Titre4Car"/>
    <w:uiPriority w:val="9"/>
    <w:unhideWhenUsed/>
    <w:qFormat/>
    <w:rsid w:val="0015549B"/>
    <w:pPr>
      <w:keepNext/>
      <w:keepLines/>
      <w:numPr>
        <w:ilvl w:val="3"/>
        <w:numId w:val="1"/>
      </w:numPr>
      <w:tabs>
        <w:tab w:val="left" w:pos="680"/>
      </w:tabs>
      <w:spacing w:before="120" w:after="120" w:line="240" w:lineRule="auto"/>
      <w:outlineLvl w:val="3"/>
    </w:pPr>
    <w:rPr>
      <w:rFonts w:eastAsia="Times New Roman"/>
      <w:b/>
      <w:bCs/>
      <w:iCs/>
      <w:sz w:val="20"/>
      <w:szCs w:val="20"/>
      <w:u w:val="single"/>
      <w:lang w:eastAsia="fr-FR"/>
    </w:rPr>
  </w:style>
  <w:style w:type="paragraph" w:styleId="Titre5">
    <w:name w:val="heading 5"/>
    <w:basedOn w:val="Normal"/>
    <w:next w:val="Normal"/>
    <w:link w:val="Titre5Car"/>
    <w:unhideWhenUsed/>
    <w:qFormat/>
    <w:rsid w:val="0015549B"/>
    <w:pPr>
      <w:keepNext/>
      <w:keepLines/>
      <w:numPr>
        <w:ilvl w:val="4"/>
        <w:numId w:val="1"/>
      </w:numPr>
      <w:tabs>
        <w:tab w:val="left" w:pos="907"/>
      </w:tabs>
      <w:spacing w:before="120" w:after="120"/>
      <w:outlineLvl w:val="4"/>
    </w:pPr>
    <w:rPr>
      <w:rFonts w:eastAsia="Times New Roman"/>
      <w:sz w:val="20"/>
      <w:szCs w:val="20"/>
      <w:lang w:eastAsia="fr-FR"/>
    </w:rPr>
  </w:style>
  <w:style w:type="paragraph" w:styleId="Titre6">
    <w:name w:val="heading 6"/>
    <w:basedOn w:val="Normal"/>
    <w:next w:val="Normal"/>
    <w:link w:val="Titre6Car"/>
    <w:qFormat/>
    <w:rsid w:val="002D1688"/>
    <w:pPr>
      <w:keepNext/>
      <w:keepLines/>
      <w:numPr>
        <w:ilvl w:val="5"/>
        <w:numId w:val="27"/>
      </w:numPr>
      <w:spacing w:before="200" w:after="0"/>
      <w:outlineLvl w:val="5"/>
    </w:pPr>
    <w:rPr>
      <w:rFonts w:ascii="Cambria" w:eastAsia="Times New Roman" w:hAnsi="Cambria"/>
      <w:i/>
      <w:iCs/>
      <w:color w:val="243F6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D3A1A"/>
    <w:pPr>
      <w:tabs>
        <w:tab w:val="center" w:pos="4536"/>
        <w:tab w:val="right" w:pos="9072"/>
      </w:tabs>
      <w:spacing w:line="240" w:lineRule="auto"/>
    </w:pPr>
  </w:style>
  <w:style w:type="character" w:customStyle="1" w:styleId="En-tteCar">
    <w:name w:val="En-tête Car"/>
    <w:basedOn w:val="Policepardfaut"/>
    <w:link w:val="En-tte"/>
    <w:uiPriority w:val="99"/>
    <w:rsid w:val="003D3A1A"/>
  </w:style>
  <w:style w:type="paragraph" w:styleId="Pieddepage">
    <w:name w:val="footer"/>
    <w:basedOn w:val="Normal"/>
    <w:link w:val="PieddepageCar"/>
    <w:uiPriority w:val="99"/>
    <w:unhideWhenUsed/>
    <w:rsid w:val="003D3A1A"/>
    <w:pPr>
      <w:tabs>
        <w:tab w:val="center" w:pos="4536"/>
        <w:tab w:val="right" w:pos="9072"/>
      </w:tabs>
      <w:spacing w:line="240" w:lineRule="auto"/>
    </w:pPr>
  </w:style>
  <w:style w:type="character" w:customStyle="1" w:styleId="PieddepageCar">
    <w:name w:val="Pied de page Car"/>
    <w:basedOn w:val="Policepardfaut"/>
    <w:link w:val="Pieddepage"/>
    <w:uiPriority w:val="99"/>
    <w:rsid w:val="003D3A1A"/>
  </w:style>
  <w:style w:type="paragraph" w:styleId="TM2">
    <w:name w:val="toc 2"/>
    <w:basedOn w:val="Normal"/>
    <w:next w:val="Normal"/>
    <w:autoRedefine/>
    <w:uiPriority w:val="39"/>
    <w:unhideWhenUsed/>
    <w:rsid w:val="0015549B"/>
    <w:pPr>
      <w:ind w:left="180"/>
    </w:pPr>
  </w:style>
  <w:style w:type="paragraph" w:styleId="TM1">
    <w:name w:val="toc 1"/>
    <w:basedOn w:val="Normal"/>
    <w:next w:val="Normal"/>
    <w:autoRedefine/>
    <w:uiPriority w:val="39"/>
    <w:unhideWhenUsed/>
    <w:rsid w:val="0015549B"/>
    <w:pPr>
      <w:tabs>
        <w:tab w:val="right" w:leader="dot" w:pos="9629"/>
      </w:tabs>
    </w:pPr>
    <w:rPr>
      <w:b/>
      <w:noProof/>
    </w:rPr>
  </w:style>
  <w:style w:type="paragraph" w:styleId="TM3">
    <w:name w:val="toc 3"/>
    <w:basedOn w:val="Normal"/>
    <w:next w:val="Normal"/>
    <w:autoRedefine/>
    <w:uiPriority w:val="39"/>
    <w:unhideWhenUsed/>
    <w:rsid w:val="0015549B"/>
    <w:pPr>
      <w:ind w:left="360"/>
    </w:pPr>
  </w:style>
  <w:style w:type="paragraph" w:styleId="TM4">
    <w:name w:val="toc 4"/>
    <w:basedOn w:val="Normal"/>
    <w:next w:val="Normal"/>
    <w:autoRedefine/>
    <w:uiPriority w:val="39"/>
    <w:unhideWhenUsed/>
    <w:rsid w:val="0015549B"/>
    <w:pPr>
      <w:ind w:left="540"/>
    </w:pPr>
  </w:style>
  <w:style w:type="paragraph" w:styleId="TM5">
    <w:name w:val="toc 5"/>
    <w:basedOn w:val="Normal"/>
    <w:next w:val="Normal"/>
    <w:autoRedefine/>
    <w:uiPriority w:val="39"/>
    <w:unhideWhenUsed/>
    <w:rsid w:val="0015549B"/>
    <w:pPr>
      <w:ind w:left="720"/>
    </w:pPr>
  </w:style>
  <w:style w:type="character" w:styleId="Lienhypertexte">
    <w:name w:val="Hyperlink"/>
    <w:uiPriority w:val="99"/>
    <w:unhideWhenUsed/>
    <w:rsid w:val="0015549B"/>
    <w:rPr>
      <w:color w:val="0000FF"/>
      <w:u w:val="single"/>
    </w:rPr>
  </w:style>
  <w:style w:type="paragraph" w:styleId="Titre">
    <w:name w:val="Title"/>
    <w:basedOn w:val="Normal"/>
    <w:next w:val="Normal"/>
    <w:link w:val="TitreCar"/>
    <w:uiPriority w:val="10"/>
    <w:qFormat/>
    <w:rsid w:val="0015549B"/>
    <w:pPr>
      <w:spacing w:before="240"/>
      <w:jc w:val="center"/>
      <w:outlineLvl w:val="0"/>
    </w:pPr>
    <w:rPr>
      <w:rFonts w:eastAsia="Times New Roman"/>
      <w:b/>
      <w:bCs/>
      <w:color w:val="A8111C"/>
      <w:kern w:val="28"/>
      <w:sz w:val="28"/>
      <w:szCs w:val="32"/>
    </w:rPr>
  </w:style>
  <w:style w:type="character" w:customStyle="1" w:styleId="TitreCar">
    <w:name w:val="Titre Car"/>
    <w:basedOn w:val="Policepardfaut"/>
    <w:link w:val="Titre"/>
    <w:uiPriority w:val="10"/>
    <w:rsid w:val="0015549B"/>
    <w:rPr>
      <w:rFonts w:ascii="Verdana" w:eastAsia="Times New Roman" w:hAnsi="Verdana" w:cs="Times New Roman"/>
      <w:b/>
      <w:bCs/>
      <w:color w:val="A8111C"/>
      <w:kern w:val="28"/>
      <w:sz w:val="28"/>
      <w:szCs w:val="32"/>
    </w:rPr>
  </w:style>
  <w:style w:type="character" w:customStyle="1" w:styleId="Titre1Car">
    <w:name w:val="Titre 1 Car"/>
    <w:basedOn w:val="Policepardfaut"/>
    <w:link w:val="Titre1"/>
    <w:uiPriority w:val="9"/>
    <w:rsid w:val="00897F62"/>
    <w:rPr>
      <w:rFonts w:ascii="Verdana" w:eastAsia="Times New Roman" w:hAnsi="Verdana" w:cs="Times New Roman"/>
      <w:b/>
      <w:bCs/>
      <w:color w:val="A8111C"/>
      <w:sz w:val="28"/>
      <w:szCs w:val="28"/>
      <w:lang w:eastAsia="fr-FR"/>
    </w:rPr>
  </w:style>
  <w:style w:type="character" w:customStyle="1" w:styleId="Titre2Car">
    <w:name w:val="Titre 2 Car"/>
    <w:basedOn w:val="Policepardfaut"/>
    <w:link w:val="Titre2"/>
    <w:uiPriority w:val="9"/>
    <w:rsid w:val="00FD3F91"/>
    <w:rPr>
      <w:rFonts w:ascii="Verdana" w:eastAsia="Times New Roman" w:hAnsi="Verdana" w:cs="Times New Roman"/>
      <w:b/>
      <w:bCs/>
      <w:color w:val="414141"/>
      <w:sz w:val="24"/>
      <w:szCs w:val="26"/>
      <w:lang w:eastAsia="fr-FR"/>
    </w:rPr>
  </w:style>
  <w:style w:type="character" w:customStyle="1" w:styleId="Titre3Car">
    <w:name w:val="Titre 3 Car"/>
    <w:basedOn w:val="Policepardfaut"/>
    <w:link w:val="Titre3"/>
    <w:uiPriority w:val="9"/>
    <w:rsid w:val="00814F11"/>
    <w:rPr>
      <w:rFonts w:ascii="Verdana" w:eastAsia="Times New Roman" w:hAnsi="Verdana" w:cs="Times New Roman"/>
      <w:b/>
      <w:bCs/>
      <w:i/>
      <w:color w:val="414141"/>
      <w:sz w:val="20"/>
      <w:szCs w:val="20"/>
      <w:lang w:eastAsia="fr-FR"/>
    </w:rPr>
  </w:style>
  <w:style w:type="character" w:customStyle="1" w:styleId="Titre4Car">
    <w:name w:val="Titre 4 Car"/>
    <w:basedOn w:val="Policepardfaut"/>
    <w:link w:val="Titre4"/>
    <w:uiPriority w:val="9"/>
    <w:rsid w:val="0015549B"/>
    <w:rPr>
      <w:rFonts w:ascii="Verdana" w:eastAsia="Times New Roman" w:hAnsi="Verdana" w:cs="Times New Roman"/>
      <w:b/>
      <w:bCs/>
      <w:iCs/>
      <w:color w:val="414141"/>
      <w:sz w:val="20"/>
      <w:szCs w:val="20"/>
      <w:u w:val="single"/>
      <w:lang w:eastAsia="fr-FR"/>
    </w:rPr>
  </w:style>
  <w:style w:type="character" w:customStyle="1" w:styleId="Titre5Car">
    <w:name w:val="Titre 5 Car"/>
    <w:basedOn w:val="Policepardfaut"/>
    <w:link w:val="Titre5"/>
    <w:uiPriority w:val="9"/>
    <w:rsid w:val="0015549B"/>
    <w:rPr>
      <w:rFonts w:ascii="Verdana" w:eastAsia="Times New Roman" w:hAnsi="Verdana" w:cs="Times New Roman"/>
      <w:color w:val="414141"/>
      <w:sz w:val="20"/>
      <w:szCs w:val="20"/>
      <w:lang w:eastAsia="fr-FR"/>
    </w:rPr>
  </w:style>
  <w:style w:type="paragraph" w:customStyle="1" w:styleId="NormalT1">
    <w:name w:val="Normal_T1"/>
    <w:basedOn w:val="Normal"/>
    <w:qFormat/>
    <w:rsid w:val="0015549B"/>
  </w:style>
  <w:style w:type="paragraph" w:customStyle="1" w:styleId="NormalT2">
    <w:name w:val="Normal_T2"/>
    <w:basedOn w:val="Normal"/>
    <w:qFormat/>
    <w:rsid w:val="0015549B"/>
    <w:pPr>
      <w:ind w:left="284"/>
    </w:pPr>
  </w:style>
  <w:style w:type="paragraph" w:customStyle="1" w:styleId="3ziulaheps">
    <w:name w:val="_3ziulaheps"/>
    <w:basedOn w:val="Normal"/>
    <w:rsid w:val="003E72C9"/>
    <w:pPr>
      <w:spacing w:before="100" w:beforeAutospacing="1" w:after="100" w:afterAutospacing="1" w:line="240" w:lineRule="auto"/>
      <w:jc w:val="left"/>
    </w:pPr>
    <w:rPr>
      <w:rFonts w:ascii="Times New Roman" w:eastAsia="Times New Roman" w:hAnsi="Times New Roman"/>
      <w:color w:val="auto"/>
      <w:sz w:val="24"/>
      <w:szCs w:val="24"/>
      <w:lang w:eastAsia="fr-FR"/>
    </w:rPr>
  </w:style>
  <w:style w:type="paragraph" w:styleId="Paragraphedeliste">
    <w:name w:val="List Paragraph"/>
    <w:basedOn w:val="Normal"/>
    <w:qFormat/>
    <w:rsid w:val="008E4686"/>
    <w:pPr>
      <w:ind w:left="720"/>
      <w:contextualSpacing/>
    </w:pPr>
  </w:style>
  <w:style w:type="character" w:customStyle="1" w:styleId="Titre6Car">
    <w:name w:val="Titre 6 Car"/>
    <w:basedOn w:val="Policepardfaut"/>
    <w:link w:val="Titre6"/>
    <w:rsid w:val="002D1688"/>
    <w:rPr>
      <w:rFonts w:ascii="Cambria" w:eastAsia="Times New Roman" w:hAnsi="Cambria" w:cs="Times New Roman"/>
      <w:i/>
      <w:iCs/>
      <w:color w:val="243F60"/>
      <w:sz w:val="18"/>
      <w:szCs w:val="20"/>
      <w:lang w:val="x-none" w:eastAsia="x-none"/>
    </w:rPr>
  </w:style>
  <w:style w:type="paragraph" w:styleId="Textedebulles">
    <w:name w:val="Balloon Text"/>
    <w:basedOn w:val="Normal"/>
    <w:link w:val="TextedebullesCar"/>
    <w:uiPriority w:val="99"/>
    <w:semiHidden/>
    <w:unhideWhenUsed/>
    <w:rsid w:val="007F4523"/>
    <w:pPr>
      <w:spacing w:before="0" w:after="0" w:line="240" w:lineRule="auto"/>
    </w:pPr>
    <w:rPr>
      <w:rFonts w:ascii="Lucida Grande" w:hAnsi="Lucida Grande"/>
      <w:szCs w:val="18"/>
    </w:rPr>
  </w:style>
  <w:style w:type="character" w:customStyle="1" w:styleId="TextedebullesCar">
    <w:name w:val="Texte de bulles Car"/>
    <w:basedOn w:val="Policepardfaut"/>
    <w:link w:val="Textedebulles"/>
    <w:uiPriority w:val="99"/>
    <w:semiHidden/>
    <w:rsid w:val="007F4523"/>
    <w:rPr>
      <w:rFonts w:ascii="Lucida Grande" w:eastAsia="Calibri" w:hAnsi="Lucida Grande" w:cs="Times New Roman"/>
      <w:color w:val="414141"/>
      <w:sz w:val="18"/>
      <w:szCs w:val="18"/>
    </w:rPr>
  </w:style>
  <w:style w:type="character" w:styleId="Marquedecommentaire">
    <w:name w:val="annotation reference"/>
    <w:basedOn w:val="Policepardfaut"/>
    <w:uiPriority w:val="99"/>
    <w:semiHidden/>
    <w:unhideWhenUsed/>
    <w:rsid w:val="00594E53"/>
    <w:rPr>
      <w:sz w:val="16"/>
      <w:szCs w:val="16"/>
    </w:rPr>
  </w:style>
  <w:style w:type="paragraph" w:styleId="Commentaire">
    <w:name w:val="annotation text"/>
    <w:basedOn w:val="Normal"/>
    <w:link w:val="CommentaireCar"/>
    <w:uiPriority w:val="99"/>
    <w:semiHidden/>
    <w:unhideWhenUsed/>
    <w:rsid w:val="00594E53"/>
    <w:pPr>
      <w:spacing w:line="240" w:lineRule="auto"/>
    </w:pPr>
    <w:rPr>
      <w:sz w:val="20"/>
      <w:szCs w:val="20"/>
    </w:rPr>
  </w:style>
  <w:style w:type="character" w:customStyle="1" w:styleId="CommentaireCar">
    <w:name w:val="Commentaire Car"/>
    <w:basedOn w:val="Policepardfaut"/>
    <w:link w:val="Commentaire"/>
    <w:uiPriority w:val="99"/>
    <w:semiHidden/>
    <w:rsid w:val="00594E53"/>
    <w:rPr>
      <w:rFonts w:ascii="Verdana" w:eastAsia="Calibri" w:hAnsi="Verdana" w:cs="Times New Roman"/>
      <w:color w:val="414141"/>
      <w:sz w:val="20"/>
      <w:szCs w:val="20"/>
    </w:rPr>
  </w:style>
  <w:style w:type="paragraph" w:styleId="Objetducommentaire">
    <w:name w:val="annotation subject"/>
    <w:basedOn w:val="Commentaire"/>
    <w:next w:val="Commentaire"/>
    <w:link w:val="ObjetducommentaireCar"/>
    <w:uiPriority w:val="99"/>
    <w:semiHidden/>
    <w:unhideWhenUsed/>
    <w:rsid w:val="00594E53"/>
    <w:rPr>
      <w:b/>
      <w:bCs/>
    </w:rPr>
  </w:style>
  <w:style w:type="character" w:customStyle="1" w:styleId="ObjetducommentaireCar">
    <w:name w:val="Objet du commentaire Car"/>
    <w:basedOn w:val="CommentaireCar"/>
    <w:link w:val="Objetducommentaire"/>
    <w:uiPriority w:val="99"/>
    <w:semiHidden/>
    <w:rsid w:val="00594E53"/>
    <w:rPr>
      <w:rFonts w:ascii="Verdana" w:eastAsia="Calibri" w:hAnsi="Verdana" w:cs="Times New Roman"/>
      <w:b/>
      <w:bCs/>
      <w:color w:val="41414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9933">
      <w:bodyDiv w:val="1"/>
      <w:marLeft w:val="0"/>
      <w:marRight w:val="0"/>
      <w:marTop w:val="0"/>
      <w:marBottom w:val="0"/>
      <w:divBdr>
        <w:top w:val="none" w:sz="0" w:space="0" w:color="auto"/>
        <w:left w:val="none" w:sz="0" w:space="0" w:color="auto"/>
        <w:bottom w:val="none" w:sz="0" w:space="0" w:color="auto"/>
        <w:right w:val="none" w:sz="0" w:space="0" w:color="auto"/>
      </w:divBdr>
    </w:div>
    <w:div w:id="279725061">
      <w:bodyDiv w:val="1"/>
      <w:marLeft w:val="0"/>
      <w:marRight w:val="0"/>
      <w:marTop w:val="0"/>
      <w:marBottom w:val="0"/>
      <w:divBdr>
        <w:top w:val="none" w:sz="0" w:space="0" w:color="auto"/>
        <w:left w:val="none" w:sz="0" w:space="0" w:color="auto"/>
        <w:bottom w:val="none" w:sz="0" w:space="0" w:color="auto"/>
        <w:right w:val="none" w:sz="0" w:space="0" w:color="auto"/>
      </w:divBdr>
    </w:div>
    <w:div w:id="461771209">
      <w:bodyDiv w:val="1"/>
      <w:marLeft w:val="0"/>
      <w:marRight w:val="0"/>
      <w:marTop w:val="0"/>
      <w:marBottom w:val="0"/>
      <w:divBdr>
        <w:top w:val="none" w:sz="0" w:space="0" w:color="auto"/>
        <w:left w:val="none" w:sz="0" w:space="0" w:color="auto"/>
        <w:bottom w:val="none" w:sz="0" w:space="0" w:color="auto"/>
        <w:right w:val="none" w:sz="0" w:space="0" w:color="auto"/>
      </w:divBdr>
    </w:div>
    <w:div w:id="879442362">
      <w:bodyDiv w:val="1"/>
      <w:marLeft w:val="0"/>
      <w:marRight w:val="0"/>
      <w:marTop w:val="0"/>
      <w:marBottom w:val="0"/>
      <w:divBdr>
        <w:top w:val="none" w:sz="0" w:space="0" w:color="auto"/>
        <w:left w:val="none" w:sz="0" w:space="0" w:color="auto"/>
        <w:bottom w:val="none" w:sz="0" w:space="0" w:color="auto"/>
        <w:right w:val="none" w:sz="0" w:space="0" w:color="auto"/>
      </w:divBdr>
    </w:div>
    <w:div w:id="1895264538">
      <w:bodyDiv w:val="1"/>
      <w:marLeft w:val="0"/>
      <w:marRight w:val="0"/>
      <w:marTop w:val="0"/>
      <w:marBottom w:val="0"/>
      <w:divBdr>
        <w:top w:val="none" w:sz="0" w:space="0" w:color="auto"/>
        <w:left w:val="none" w:sz="0" w:space="0" w:color="auto"/>
        <w:bottom w:val="none" w:sz="0" w:space="0" w:color="auto"/>
        <w:right w:val="none" w:sz="0" w:space="0" w:color="auto"/>
      </w:divBdr>
    </w:div>
    <w:div w:id="201132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4A3F4-E296-4467-9C31-67201DDD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6084</Words>
  <Characters>33462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Corpus Learning</dc:creator>
  <cp:keywords/>
  <dc:description/>
  <cp:lastModifiedBy>Sebastien Gosselin</cp:lastModifiedBy>
  <cp:revision>13</cp:revision>
  <cp:lastPrinted>2019-05-06T08:23:00Z</cp:lastPrinted>
  <dcterms:created xsi:type="dcterms:W3CDTF">2019-05-06T07:58:00Z</dcterms:created>
  <dcterms:modified xsi:type="dcterms:W3CDTF">2019-05-27T11:59:00Z</dcterms:modified>
</cp:coreProperties>
</file>